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77"/>
        <w:gridCol w:w="4770"/>
      </w:tblGrid>
      <w:tr w:rsidR="00A00ABD" w:rsidRPr="00A00ABD" w:rsidTr="0042197B">
        <w:trPr>
          <w:trHeight w:val="1460"/>
        </w:trPr>
        <w:tc>
          <w:tcPr>
            <w:tcW w:w="4977" w:type="dxa"/>
            <w:shd w:val="clear" w:color="auto" w:fill="auto"/>
          </w:tcPr>
          <w:p w:rsidR="00A00ABD" w:rsidRPr="00A00ABD" w:rsidRDefault="00A00ABD" w:rsidP="00DE3A4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4770" w:type="dxa"/>
            <w:shd w:val="clear" w:color="auto" w:fill="auto"/>
          </w:tcPr>
          <w:p w:rsidR="00A00ABD" w:rsidRPr="00A00ABD" w:rsidRDefault="00A00ABD" w:rsidP="0042197B">
            <w:pPr>
              <w:widowControl/>
              <w:tabs>
                <w:tab w:val="right" w:pos="10064"/>
              </w:tabs>
              <w:ind w:right="-108"/>
              <w:jc w:val="right"/>
              <w:rPr>
                <w:rFonts w:ascii="Times New Roman" w:eastAsia="Times New Roman" w:hAnsi="Times New Roman" w:cs="Times New Roman"/>
                <w:b/>
                <w:i/>
                <w:caps/>
                <w:color w:val="auto"/>
                <w:sz w:val="26"/>
                <w:szCs w:val="26"/>
                <w:lang w:bidi="ar-SA"/>
              </w:rPr>
            </w:pPr>
            <w:r w:rsidRPr="00A00ABD">
              <w:rPr>
                <w:rFonts w:ascii="Times New Roman" w:eastAsia="Times New Roman" w:hAnsi="Times New Roman" w:cs="Times New Roman"/>
                <w:b/>
                <w:i/>
                <w:caps/>
                <w:color w:val="auto"/>
                <w:sz w:val="26"/>
                <w:szCs w:val="26"/>
                <w:lang w:bidi="ar-SA"/>
              </w:rPr>
              <w:t xml:space="preserve">                                       Утверждаю:</w:t>
            </w:r>
          </w:p>
          <w:p w:rsidR="00540AE9" w:rsidRDefault="00540AE9" w:rsidP="0042197B">
            <w:pPr>
              <w:widowControl/>
              <w:tabs>
                <w:tab w:val="right" w:pos="10064"/>
              </w:tabs>
              <w:ind w:right="-108"/>
              <w:jc w:val="right"/>
              <w:rPr>
                <w:rFonts w:ascii="Times New Roman" w:eastAsia="Times New Roman" w:hAnsi="Times New Roman" w:cs="Times New Roman"/>
                <w:b/>
                <w:i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sz w:val="26"/>
                <w:szCs w:val="26"/>
                <w:lang w:bidi="ar-SA"/>
              </w:rPr>
              <w:t>З</w:t>
            </w:r>
            <w:r w:rsidR="00A00ABD" w:rsidRPr="00A00ABD">
              <w:rPr>
                <w:rFonts w:ascii="Times New Roman" w:eastAsia="Times New Roman" w:hAnsi="Times New Roman" w:cs="Times New Roman"/>
                <w:b/>
                <w:i/>
                <w:color w:val="auto"/>
                <w:sz w:val="26"/>
                <w:szCs w:val="26"/>
                <w:lang w:bidi="ar-SA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sz w:val="26"/>
                <w:szCs w:val="26"/>
                <w:lang w:bidi="ar-SA"/>
              </w:rPr>
              <w:t>ь</w:t>
            </w:r>
            <w:r w:rsidR="00A00ABD" w:rsidRPr="00A00ABD">
              <w:rPr>
                <w:rFonts w:ascii="Times New Roman" w:eastAsia="Times New Roman" w:hAnsi="Times New Roman" w:cs="Times New Roman"/>
                <w:b/>
                <w:i/>
                <w:color w:val="auto"/>
                <w:sz w:val="26"/>
                <w:szCs w:val="26"/>
                <w:lang w:bidi="ar-SA"/>
              </w:rPr>
              <w:t xml:space="preserve"> Генерального</w:t>
            </w:r>
            <w:r w:rsidR="00DE3A4F">
              <w:rPr>
                <w:rFonts w:ascii="Times New Roman" w:eastAsia="Times New Roman" w:hAnsi="Times New Roman" w:cs="Times New Roman"/>
                <w:b/>
                <w:i/>
                <w:color w:val="auto"/>
                <w:sz w:val="26"/>
                <w:szCs w:val="26"/>
                <w:lang w:bidi="ar-SA"/>
              </w:rPr>
              <w:t xml:space="preserve"> </w:t>
            </w:r>
            <w:r w:rsidR="00A00ABD" w:rsidRPr="00A00ABD">
              <w:rPr>
                <w:rFonts w:ascii="Times New Roman" w:eastAsia="Times New Roman" w:hAnsi="Times New Roman" w:cs="Times New Roman"/>
                <w:b/>
                <w:i/>
                <w:color w:val="auto"/>
                <w:sz w:val="26"/>
                <w:szCs w:val="26"/>
                <w:lang w:bidi="ar-SA"/>
              </w:rPr>
              <w:t>директора по техническим вопросам</w:t>
            </w:r>
            <w:r w:rsidR="00C800F5">
              <w:rPr>
                <w:rFonts w:ascii="Times New Roman" w:eastAsia="Times New Roman" w:hAnsi="Times New Roman" w:cs="Times New Roman"/>
                <w:b/>
                <w:i/>
                <w:color w:val="auto"/>
                <w:sz w:val="26"/>
                <w:szCs w:val="26"/>
                <w:lang w:bidi="ar-SA"/>
              </w:rPr>
              <w:t xml:space="preserve"> </w:t>
            </w:r>
            <w:r w:rsidR="00A00ABD" w:rsidRPr="00A00ABD">
              <w:rPr>
                <w:rFonts w:ascii="Times New Roman" w:eastAsia="Times New Roman" w:hAnsi="Times New Roman" w:cs="Times New Roman"/>
                <w:b/>
                <w:i/>
                <w:color w:val="auto"/>
                <w:sz w:val="26"/>
                <w:szCs w:val="26"/>
                <w:lang w:bidi="ar-SA"/>
              </w:rPr>
              <w:t>–</w:t>
            </w:r>
          </w:p>
          <w:p w:rsidR="00A00ABD" w:rsidRPr="00A00ABD" w:rsidRDefault="00C800F5" w:rsidP="0042197B">
            <w:pPr>
              <w:widowControl/>
              <w:tabs>
                <w:tab w:val="right" w:pos="10064"/>
              </w:tabs>
              <w:ind w:right="-108"/>
              <w:jc w:val="right"/>
              <w:rPr>
                <w:rFonts w:ascii="Times New Roman" w:eastAsia="Times New Roman" w:hAnsi="Times New Roman" w:cs="Times New Roman"/>
                <w:b/>
                <w:i/>
                <w:color w:val="auto"/>
                <w:sz w:val="26"/>
                <w:szCs w:val="26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sz w:val="26"/>
                <w:szCs w:val="26"/>
                <w:lang w:bidi="ar-SA"/>
              </w:rPr>
              <w:t xml:space="preserve">  </w:t>
            </w:r>
            <w:r w:rsidR="00A00ABD" w:rsidRPr="00A00ABD">
              <w:rPr>
                <w:rFonts w:ascii="Times New Roman" w:eastAsia="Times New Roman" w:hAnsi="Times New Roman" w:cs="Times New Roman"/>
                <w:b/>
                <w:i/>
                <w:color w:val="auto"/>
                <w:sz w:val="26"/>
                <w:szCs w:val="26"/>
                <w:lang w:bidi="ar-SA"/>
              </w:rPr>
              <w:t>главн</w:t>
            </w:r>
            <w:r w:rsidR="00540AE9">
              <w:rPr>
                <w:rFonts w:ascii="Times New Roman" w:eastAsia="Times New Roman" w:hAnsi="Times New Roman" w:cs="Times New Roman"/>
                <w:b/>
                <w:i/>
                <w:color w:val="auto"/>
                <w:sz w:val="26"/>
                <w:szCs w:val="26"/>
                <w:lang w:bidi="ar-SA"/>
              </w:rPr>
              <w:t>ый</w:t>
            </w:r>
            <w:r w:rsidR="00A00ABD" w:rsidRPr="00A00ABD">
              <w:rPr>
                <w:rFonts w:ascii="Times New Roman" w:eastAsia="Times New Roman" w:hAnsi="Times New Roman" w:cs="Times New Roman"/>
                <w:b/>
                <w:i/>
                <w:color w:val="auto"/>
                <w:sz w:val="26"/>
                <w:szCs w:val="26"/>
                <w:lang w:bidi="ar-SA"/>
              </w:rPr>
              <w:t xml:space="preserve"> инженер  АО «ДРСК» </w:t>
            </w:r>
          </w:p>
          <w:p w:rsidR="00A00ABD" w:rsidRPr="00A00ABD" w:rsidRDefault="00A00ABD" w:rsidP="0042197B">
            <w:pPr>
              <w:widowControl/>
              <w:ind w:right="-108"/>
              <w:jc w:val="right"/>
              <w:rPr>
                <w:rFonts w:ascii="Times New Roman" w:eastAsia="Times New Roman" w:hAnsi="Times New Roman" w:cs="Times New Roman"/>
                <w:b/>
                <w:i/>
                <w:color w:val="auto"/>
                <w:sz w:val="26"/>
                <w:szCs w:val="26"/>
                <w:lang w:bidi="ar-SA"/>
              </w:rPr>
            </w:pPr>
            <w:r w:rsidRPr="00A00ABD">
              <w:rPr>
                <w:rFonts w:ascii="Times New Roman" w:eastAsia="Times New Roman" w:hAnsi="Times New Roman" w:cs="Times New Roman"/>
                <w:b/>
                <w:i/>
                <w:color w:val="auto"/>
                <w:sz w:val="26"/>
                <w:szCs w:val="26"/>
                <w:lang w:bidi="ar-SA"/>
              </w:rPr>
              <w:t xml:space="preserve">                                                  </w:t>
            </w:r>
            <w:r w:rsidR="00C800F5">
              <w:rPr>
                <w:rFonts w:ascii="Times New Roman" w:eastAsia="Times New Roman" w:hAnsi="Times New Roman" w:cs="Times New Roman"/>
                <w:b/>
                <w:i/>
                <w:color w:val="auto"/>
                <w:sz w:val="26"/>
                <w:szCs w:val="26"/>
                <w:lang w:bidi="ar-SA"/>
              </w:rPr>
              <w:t xml:space="preserve">              ________________</w:t>
            </w:r>
            <w:r w:rsidRPr="00A00ABD">
              <w:rPr>
                <w:rFonts w:ascii="Times New Roman" w:eastAsia="Times New Roman" w:hAnsi="Times New Roman" w:cs="Times New Roman"/>
                <w:b/>
                <w:i/>
                <w:color w:val="auto"/>
                <w:sz w:val="26"/>
                <w:szCs w:val="26"/>
                <w:lang w:bidi="ar-SA"/>
              </w:rPr>
              <w:t xml:space="preserve">    </w:t>
            </w:r>
            <w:r w:rsidR="00540AE9">
              <w:rPr>
                <w:rFonts w:ascii="Times New Roman" w:eastAsia="Times New Roman" w:hAnsi="Times New Roman" w:cs="Times New Roman"/>
                <w:b/>
                <w:i/>
                <w:color w:val="auto"/>
                <w:sz w:val="26"/>
                <w:szCs w:val="26"/>
                <w:lang w:bidi="ar-SA"/>
              </w:rPr>
              <w:t>А</w:t>
            </w:r>
            <w:r w:rsidRPr="00A00ABD">
              <w:rPr>
                <w:rFonts w:ascii="Times New Roman" w:eastAsia="Times New Roman" w:hAnsi="Times New Roman" w:cs="Times New Roman"/>
                <w:b/>
                <w:i/>
                <w:color w:val="auto"/>
                <w:sz w:val="26"/>
                <w:szCs w:val="26"/>
                <w:lang w:bidi="ar-SA"/>
              </w:rPr>
              <w:t>.</w:t>
            </w:r>
            <w:r w:rsidR="00540AE9">
              <w:rPr>
                <w:rFonts w:ascii="Times New Roman" w:eastAsia="Times New Roman" w:hAnsi="Times New Roman" w:cs="Times New Roman"/>
                <w:b/>
                <w:i/>
                <w:color w:val="auto"/>
                <w:sz w:val="26"/>
                <w:szCs w:val="26"/>
                <w:lang w:bidi="ar-SA"/>
              </w:rPr>
              <w:t>В</w:t>
            </w:r>
            <w:r w:rsidRPr="00A00ABD">
              <w:rPr>
                <w:rFonts w:ascii="Times New Roman" w:eastAsia="Times New Roman" w:hAnsi="Times New Roman" w:cs="Times New Roman"/>
                <w:b/>
                <w:i/>
                <w:color w:val="auto"/>
                <w:sz w:val="26"/>
                <w:szCs w:val="26"/>
                <w:lang w:bidi="ar-SA"/>
              </w:rPr>
              <w:t>.</w:t>
            </w:r>
            <w:r w:rsidR="00925B3B">
              <w:rPr>
                <w:rFonts w:ascii="Times New Roman" w:eastAsia="Times New Roman" w:hAnsi="Times New Roman" w:cs="Times New Roman"/>
                <w:b/>
                <w:i/>
                <w:color w:val="auto"/>
                <w:sz w:val="26"/>
                <w:szCs w:val="26"/>
                <w:lang w:bidi="ar-SA"/>
              </w:rPr>
              <w:t xml:space="preserve"> </w:t>
            </w:r>
            <w:r w:rsidR="001A2C60">
              <w:rPr>
                <w:rFonts w:ascii="Times New Roman" w:eastAsia="Times New Roman" w:hAnsi="Times New Roman" w:cs="Times New Roman"/>
                <w:b/>
                <w:i/>
                <w:color w:val="auto"/>
                <w:sz w:val="26"/>
                <w:szCs w:val="26"/>
                <w:lang w:bidi="ar-SA"/>
              </w:rPr>
              <w:t>Бакай</w:t>
            </w:r>
            <w:r w:rsidRPr="00A00ABD">
              <w:rPr>
                <w:rFonts w:ascii="Times New Roman" w:eastAsia="Times New Roman" w:hAnsi="Times New Roman" w:cs="Times New Roman"/>
                <w:b/>
                <w:i/>
                <w:color w:val="auto"/>
                <w:sz w:val="26"/>
                <w:szCs w:val="26"/>
                <w:lang w:bidi="ar-SA"/>
              </w:rPr>
              <w:t xml:space="preserve"> </w:t>
            </w:r>
          </w:p>
          <w:p w:rsidR="00A00ABD" w:rsidRPr="00A00ABD" w:rsidRDefault="00A00ABD" w:rsidP="0042197B">
            <w:pPr>
              <w:widowControl/>
              <w:ind w:right="-108"/>
              <w:jc w:val="right"/>
              <w:rPr>
                <w:rFonts w:ascii="Times New Roman" w:eastAsia="Times New Roman" w:hAnsi="Times New Roman" w:cs="Times New Roman"/>
                <w:b/>
                <w:i/>
                <w:color w:val="auto"/>
                <w:sz w:val="26"/>
                <w:szCs w:val="26"/>
                <w:lang w:bidi="ar-SA"/>
              </w:rPr>
            </w:pPr>
            <w:r w:rsidRPr="00A00ABD">
              <w:rPr>
                <w:rFonts w:ascii="Times New Roman" w:eastAsia="Times New Roman" w:hAnsi="Times New Roman" w:cs="Times New Roman"/>
                <w:b/>
                <w:i/>
                <w:color w:val="auto"/>
                <w:sz w:val="26"/>
                <w:szCs w:val="26"/>
                <w:lang w:bidi="ar-SA"/>
              </w:rPr>
              <w:t xml:space="preserve">                                                                                                 «___» ____________201</w:t>
            </w:r>
            <w:r w:rsidR="001A2C60">
              <w:rPr>
                <w:rFonts w:ascii="Times New Roman" w:eastAsia="Times New Roman" w:hAnsi="Times New Roman" w:cs="Times New Roman"/>
                <w:b/>
                <w:i/>
                <w:color w:val="auto"/>
                <w:sz w:val="26"/>
                <w:szCs w:val="26"/>
                <w:lang w:bidi="ar-SA"/>
              </w:rPr>
              <w:t>9</w:t>
            </w:r>
            <w:r w:rsidRPr="00A00ABD">
              <w:rPr>
                <w:rFonts w:ascii="Times New Roman" w:eastAsia="Times New Roman" w:hAnsi="Times New Roman" w:cs="Times New Roman"/>
                <w:b/>
                <w:i/>
                <w:color w:val="auto"/>
                <w:sz w:val="26"/>
                <w:szCs w:val="26"/>
                <w:lang w:bidi="ar-SA"/>
              </w:rPr>
              <w:t xml:space="preserve"> г. </w:t>
            </w:r>
          </w:p>
          <w:p w:rsidR="00A00ABD" w:rsidRPr="00A00ABD" w:rsidRDefault="00A00ABD" w:rsidP="00A00ABD">
            <w:pPr>
              <w:widowControl/>
              <w:tabs>
                <w:tab w:val="right" w:pos="10064"/>
              </w:tabs>
              <w:jc w:val="both"/>
              <w:rPr>
                <w:rFonts w:ascii="Times New Roman" w:eastAsia="Times New Roman" w:hAnsi="Times New Roman" w:cs="Times New Roman"/>
                <w:b/>
                <w:i/>
                <w:color w:val="auto"/>
                <w:sz w:val="26"/>
                <w:szCs w:val="26"/>
                <w:lang w:bidi="ar-SA"/>
              </w:rPr>
            </w:pPr>
            <w:r w:rsidRPr="00A00ABD">
              <w:rPr>
                <w:rFonts w:ascii="Times New Roman" w:eastAsia="Times New Roman" w:hAnsi="Times New Roman" w:cs="Times New Roman"/>
                <w:b/>
                <w:i/>
                <w:color w:val="auto"/>
                <w:sz w:val="26"/>
                <w:szCs w:val="26"/>
                <w:lang w:bidi="ar-SA"/>
              </w:rPr>
              <w:tab/>
            </w:r>
          </w:p>
        </w:tc>
      </w:tr>
    </w:tbl>
    <w:p w:rsidR="008D620A" w:rsidRDefault="008D620A" w:rsidP="008D620A">
      <w:pPr>
        <w:pStyle w:val="Bodytext40"/>
        <w:shd w:val="clear" w:color="auto" w:fill="auto"/>
        <w:spacing w:before="0" w:after="0" w:line="240" w:lineRule="exact"/>
        <w:ind w:left="4536" w:right="40"/>
        <w:jc w:val="right"/>
      </w:pPr>
    </w:p>
    <w:p w:rsidR="00540AE9" w:rsidRDefault="00540AE9" w:rsidP="00A00ABD">
      <w:pPr>
        <w:pStyle w:val="Bodytext40"/>
        <w:shd w:val="clear" w:color="auto" w:fill="auto"/>
        <w:spacing w:before="0" w:after="0" w:line="240" w:lineRule="exact"/>
        <w:ind w:right="40" w:firstLine="851"/>
        <w:rPr>
          <w:sz w:val="26"/>
          <w:szCs w:val="26"/>
        </w:rPr>
      </w:pPr>
    </w:p>
    <w:p w:rsidR="00386F74" w:rsidRPr="00A00ABD" w:rsidRDefault="00B040B1" w:rsidP="00E05D2A">
      <w:pPr>
        <w:pStyle w:val="Bodytext40"/>
        <w:shd w:val="clear" w:color="auto" w:fill="auto"/>
        <w:spacing w:before="0" w:after="0" w:line="240" w:lineRule="exact"/>
        <w:ind w:right="40" w:firstLine="851"/>
        <w:rPr>
          <w:sz w:val="26"/>
          <w:szCs w:val="26"/>
        </w:rPr>
      </w:pPr>
      <w:r w:rsidRPr="00A00ABD">
        <w:rPr>
          <w:sz w:val="26"/>
          <w:szCs w:val="26"/>
        </w:rPr>
        <w:t>Технические требования</w:t>
      </w:r>
    </w:p>
    <w:p w:rsidR="0072711D" w:rsidRPr="00A00ABD" w:rsidRDefault="00B040B1" w:rsidP="00D815CF">
      <w:pPr>
        <w:pStyle w:val="Bodytext30"/>
        <w:shd w:val="clear" w:color="auto" w:fill="auto"/>
        <w:spacing w:after="232" w:line="274" w:lineRule="exact"/>
        <w:ind w:right="40" w:firstLine="709"/>
        <w:jc w:val="center"/>
        <w:rPr>
          <w:sz w:val="26"/>
          <w:szCs w:val="26"/>
        </w:rPr>
      </w:pPr>
      <w:r w:rsidRPr="00A00ABD">
        <w:rPr>
          <w:sz w:val="26"/>
          <w:szCs w:val="26"/>
        </w:rPr>
        <w:t xml:space="preserve">на </w:t>
      </w:r>
      <w:r w:rsidR="00F20C82">
        <w:rPr>
          <w:sz w:val="26"/>
          <w:szCs w:val="26"/>
        </w:rPr>
        <w:t>разработку</w:t>
      </w:r>
      <w:r w:rsidRPr="00A00ABD">
        <w:rPr>
          <w:sz w:val="26"/>
          <w:szCs w:val="26"/>
        </w:rPr>
        <w:t xml:space="preserve"> проектной и рабочей документации</w:t>
      </w:r>
      <w:r w:rsidRPr="00A00ABD">
        <w:rPr>
          <w:sz w:val="26"/>
          <w:szCs w:val="26"/>
        </w:rPr>
        <w:br/>
      </w:r>
      <w:r w:rsidR="00BB6A46">
        <w:rPr>
          <w:sz w:val="26"/>
          <w:szCs w:val="26"/>
        </w:rPr>
        <w:t xml:space="preserve">  </w:t>
      </w:r>
      <w:r w:rsidR="001A2C60">
        <w:rPr>
          <w:sz w:val="26"/>
          <w:szCs w:val="26"/>
        </w:rPr>
        <w:t>на</w:t>
      </w:r>
      <w:r w:rsidRPr="00A00ABD">
        <w:rPr>
          <w:sz w:val="26"/>
          <w:szCs w:val="26"/>
        </w:rPr>
        <w:t xml:space="preserve"> </w:t>
      </w:r>
      <w:r w:rsidR="00D815CF" w:rsidRPr="00D815CF">
        <w:rPr>
          <w:sz w:val="26"/>
          <w:szCs w:val="26"/>
        </w:rPr>
        <w:t>«Строительство ПС 110/35/6 кВ АК с установкой ТДТН-40000/110/35/6 – 2 шт., КРУ-35 кВ, КРУ-6 кВ (ПИР)»</w:t>
      </w:r>
    </w:p>
    <w:p w:rsidR="006649BD" w:rsidRPr="00D815CF" w:rsidRDefault="006649BD" w:rsidP="00E05D2A">
      <w:pPr>
        <w:widowControl/>
        <w:tabs>
          <w:tab w:val="left" w:pos="4290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1A03C0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 xml:space="preserve">Цель: </w:t>
      </w:r>
      <w:r w:rsidRPr="001A03C0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Выполнить</w:t>
      </w:r>
      <w:r w:rsidRPr="001A03C0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 xml:space="preserve"> </w:t>
      </w:r>
      <w:r w:rsidRPr="001A03C0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проект </w:t>
      </w:r>
      <w:r w:rsidR="00D815CF" w:rsidRPr="00D815C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«Строительство ПС 110/35/6 кВ АК с установкой ТДТН-40000/110/35/6 – 2 шт., КРУ-35 кВ, КРУ-6 кВ (ПИР)»</w:t>
      </w:r>
      <w:r w:rsidR="00D815CF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</w:t>
      </w:r>
    </w:p>
    <w:p w:rsidR="006649BD" w:rsidRPr="001A03C0" w:rsidRDefault="006649BD" w:rsidP="00E05D2A">
      <w:pPr>
        <w:tabs>
          <w:tab w:val="num" w:pos="720"/>
          <w:tab w:val="left" w:pos="1605"/>
        </w:tabs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</w:pPr>
      <w:r w:rsidRPr="001A03C0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ab/>
        <w:t xml:space="preserve">Основание: </w:t>
      </w:r>
      <w:r w:rsidRPr="001A03C0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Инвестиционная программа филиала АО «ДРСК» - Хабаровские ЭС»  2019-2023 гг. </w:t>
      </w:r>
    </w:p>
    <w:p w:rsidR="00440665" w:rsidRPr="00702610" w:rsidRDefault="001A2C60" w:rsidP="00F25031">
      <w:pPr>
        <w:pStyle w:val="Bodytext20"/>
        <w:shd w:val="clear" w:color="auto" w:fill="auto"/>
        <w:spacing w:before="0" w:line="240" w:lineRule="auto"/>
        <w:ind w:firstLine="709"/>
        <w:jc w:val="both"/>
        <w:rPr>
          <w:b/>
          <w:sz w:val="26"/>
          <w:szCs w:val="26"/>
        </w:rPr>
      </w:pPr>
      <w:r w:rsidRPr="00E90D8B">
        <w:rPr>
          <w:b/>
          <w:color w:val="auto"/>
          <w:sz w:val="26"/>
          <w:szCs w:val="26"/>
        </w:rPr>
        <w:t>1</w:t>
      </w:r>
      <w:r w:rsidR="00440665" w:rsidRPr="00E90D8B">
        <w:rPr>
          <w:b/>
          <w:color w:val="auto"/>
          <w:sz w:val="26"/>
          <w:szCs w:val="26"/>
        </w:rPr>
        <w:t xml:space="preserve">. Конструктивно-планировочные решения и схема электрических </w:t>
      </w:r>
      <w:r w:rsidR="00440665" w:rsidRPr="00472564">
        <w:rPr>
          <w:b/>
          <w:sz w:val="26"/>
          <w:szCs w:val="26"/>
        </w:rPr>
        <w:t>соединений ПС</w:t>
      </w:r>
      <w:r w:rsidR="00702610">
        <w:rPr>
          <w:b/>
          <w:sz w:val="26"/>
          <w:szCs w:val="26"/>
        </w:rPr>
        <w:t>.</w:t>
      </w:r>
    </w:p>
    <w:p w:rsidR="005B670B" w:rsidRDefault="00212889" w:rsidP="00F97DD5">
      <w:pPr>
        <w:pStyle w:val="Bodytext20"/>
        <w:tabs>
          <w:tab w:val="left" w:pos="680"/>
        </w:tabs>
        <w:spacing w:before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Принять к разработке новую подстанцию </w:t>
      </w:r>
      <w:r w:rsidR="00302B26">
        <w:rPr>
          <w:sz w:val="26"/>
          <w:szCs w:val="26"/>
        </w:rPr>
        <w:t xml:space="preserve">в соответствии </w:t>
      </w:r>
      <w:r w:rsidR="00AA2165">
        <w:rPr>
          <w:sz w:val="26"/>
          <w:szCs w:val="26"/>
        </w:rPr>
        <w:t xml:space="preserve">с </w:t>
      </w:r>
      <w:r w:rsidR="008058BB">
        <w:rPr>
          <w:sz w:val="26"/>
          <w:szCs w:val="26"/>
        </w:rPr>
        <w:t>нормативными требованиями</w:t>
      </w:r>
      <w:r w:rsidR="00D0348B">
        <w:rPr>
          <w:sz w:val="26"/>
          <w:szCs w:val="26"/>
        </w:rPr>
        <w:t xml:space="preserve"> к оформлению и содержанию проектной документации.</w:t>
      </w:r>
      <w:r w:rsidR="00D6693B" w:rsidRPr="00D6693B">
        <w:rPr>
          <w:sz w:val="26"/>
          <w:szCs w:val="26"/>
        </w:rPr>
        <w:t xml:space="preserve"> </w:t>
      </w:r>
      <w:r w:rsidR="00D6693B" w:rsidRPr="00593CD4">
        <w:rPr>
          <w:sz w:val="26"/>
          <w:szCs w:val="26"/>
        </w:rPr>
        <w:t xml:space="preserve"> </w:t>
      </w:r>
      <w:r w:rsidR="00836763">
        <w:rPr>
          <w:sz w:val="26"/>
          <w:szCs w:val="26"/>
        </w:rPr>
        <w:t>Компоновку</w:t>
      </w:r>
      <w:r w:rsidR="00D6693B" w:rsidRPr="00593CD4">
        <w:rPr>
          <w:sz w:val="26"/>
          <w:szCs w:val="26"/>
        </w:rPr>
        <w:t xml:space="preserve"> здани</w:t>
      </w:r>
      <w:r w:rsidR="005B670B">
        <w:rPr>
          <w:sz w:val="26"/>
          <w:szCs w:val="26"/>
        </w:rPr>
        <w:t>й</w:t>
      </w:r>
      <w:r w:rsidR="00D6693B" w:rsidRPr="00593CD4">
        <w:rPr>
          <w:sz w:val="26"/>
          <w:szCs w:val="26"/>
        </w:rPr>
        <w:t xml:space="preserve"> </w:t>
      </w:r>
      <w:r w:rsidR="00D6693B">
        <w:rPr>
          <w:sz w:val="26"/>
          <w:szCs w:val="26"/>
        </w:rPr>
        <w:t>ПС</w:t>
      </w:r>
      <w:r w:rsidR="00D6693B" w:rsidRPr="00593CD4">
        <w:rPr>
          <w:sz w:val="26"/>
          <w:szCs w:val="26"/>
        </w:rPr>
        <w:t xml:space="preserve"> и конфигурацию помещений определить проектом.</w:t>
      </w:r>
      <w:r w:rsidR="00965F2A">
        <w:rPr>
          <w:sz w:val="26"/>
          <w:szCs w:val="26"/>
        </w:rPr>
        <w:t xml:space="preserve"> </w:t>
      </w:r>
    </w:p>
    <w:p w:rsidR="0010308D" w:rsidRDefault="0010308D" w:rsidP="00F25031">
      <w:pPr>
        <w:pStyle w:val="Bodytext20"/>
        <w:shd w:val="clear" w:color="auto" w:fill="auto"/>
        <w:spacing w:before="0" w:line="240" w:lineRule="auto"/>
        <w:ind w:firstLine="709"/>
        <w:jc w:val="both"/>
        <w:rPr>
          <w:color w:val="auto"/>
          <w:sz w:val="26"/>
          <w:szCs w:val="26"/>
        </w:rPr>
      </w:pPr>
      <w:r w:rsidRPr="002C32F0">
        <w:rPr>
          <w:color w:val="auto"/>
          <w:sz w:val="26"/>
          <w:szCs w:val="26"/>
        </w:rPr>
        <w:t>1.</w:t>
      </w:r>
      <w:r w:rsidR="000114B7">
        <w:rPr>
          <w:color w:val="auto"/>
          <w:sz w:val="26"/>
          <w:szCs w:val="26"/>
        </w:rPr>
        <w:t>1</w:t>
      </w:r>
      <w:r w:rsidRPr="002C32F0">
        <w:rPr>
          <w:color w:val="auto"/>
          <w:sz w:val="26"/>
          <w:szCs w:val="26"/>
        </w:rPr>
        <w:t xml:space="preserve">. </w:t>
      </w:r>
      <w:r w:rsidR="008C662C">
        <w:rPr>
          <w:sz w:val="26"/>
          <w:szCs w:val="26"/>
        </w:rPr>
        <w:t>На новую ПС 110 кВ АК з</w:t>
      </w:r>
      <w:r w:rsidR="008C662C" w:rsidRPr="00B54BE0">
        <w:rPr>
          <w:sz w:val="26"/>
          <w:szCs w:val="26"/>
        </w:rPr>
        <w:t>апроектир</w:t>
      </w:r>
      <w:r w:rsidR="008C662C">
        <w:rPr>
          <w:sz w:val="26"/>
          <w:szCs w:val="26"/>
        </w:rPr>
        <w:t xml:space="preserve">овать заходы </w:t>
      </w:r>
      <w:r w:rsidR="00FB413D" w:rsidRPr="002C32F0">
        <w:rPr>
          <w:color w:val="auto"/>
          <w:sz w:val="26"/>
          <w:szCs w:val="26"/>
        </w:rPr>
        <w:t>существующих</w:t>
      </w:r>
      <w:r w:rsidR="00C43EFB" w:rsidRPr="002C32F0">
        <w:rPr>
          <w:color w:val="auto"/>
          <w:sz w:val="26"/>
          <w:szCs w:val="26"/>
        </w:rPr>
        <w:t xml:space="preserve"> </w:t>
      </w:r>
      <w:r w:rsidR="00B94EBD" w:rsidRPr="002C32F0">
        <w:rPr>
          <w:color w:val="auto"/>
          <w:sz w:val="26"/>
          <w:szCs w:val="26"/>
        </w:rPr>
        <w:t>отпаек</w:t>
      </w:r>
      <w:r w:rsidR="000114B7">
        <w:rPr>
          <w:color w:val="auto"/>
          <w:sz w:val="26"/>
          <w:szCs w:val="26"/>
        </w:rPr>
        <w:t xml:space="preserve"> от</w:t>
      </w:r>
      <w:r w:rsidR="00FB413D" w:rsidRPr="002C32F0">
        <w:rPr>
          <w:color w:val="auto"/>
          <w:sz w:val="26"/>
          <w:szCs w:val="26"/>
        </w:rPr>
        <w:t xml:space="preserve"> </w:t>
      </w:r>
      <w:proofErr w:type="gramStart"/>
      <w:r w:rsidRPr="002C32F0">
        <w:rPr>
          <w:color w:val="auto"/>
          <w:sz w:val="26"/>
          <w:szCs w:val="26"/>
        </w:rPr>
        <w:t>ВЛ</w:t>
      </w:r>
      <w:proofErr w:type="gramEnd"/>
      <w:r w:rsidRPr="002C32F0">
        <w:rPr>
          <w:color w:val="auto"/>
          <w:sz w:val="26"/>
          <w:szCs w:val="26"/>
        </w:rPr>
        <w:t xml:space="preserve"> 110 кВ </w:t>
      </w:r>
      <w:r w:rsidR="008B7B27" w:rsidRPr="002C32F0">
        <w:rPr>
          <w:color w:val="auto"/>
          <w:sz w:val="26"/>
          <w:szCs w:val="26"/>
        </w:rPr>
        <w:t xml:space="preserve">Хабаровская </w:t>
      </w:r>
      <w:r w:rsidRPr="002C32F0">
        <w:rPr>
          <w:color w:val="auto"/>
          <w:sz w:val="26"/>
          <w:szCs w:val="26"/>
        </w:rPr>
        <w:t xml:space="preserve">ТЭЦ </w:t>
      </w:r>
      <w:r w:rsidR="008B7B27" w:rsidRPr="002C32F0">
        <w:rPr>
          <w:color w:val="auto"/>
          <w:sz w:val="26"/>
          <w:szCs w:val="26"/>
        </w:rPr>
        <w:t xml:space="preserve">-1 </w:t>
      </w:r>
      <w:r w:rsidRPr="002C32F0">
        <w:rPr>
          <w:color w:val="auto"/>
          <w:sz w:val="26"/>
          <w:szCs w:val="26"/>
        </w:rPr>
        <w:t xml:space="preserve">– </w:t>
      </w:r>
      <w:r w:rsidR="008B7B27" w:rsidRPr="002C32F0">
        <w:rPr>
          <w:color w:val="auto"/>
          <w:sz w:val="26"/>
          <w:szCs w:val="26"/>
        </w:rPr>
        <w:t>Корфовская</w:t>
      </w:r>
      <w:r w:rsidR="00702610">
        <w:rPr>
          <w:color w:val="auto"/>
          <w:sz w:val="26"/>
          <w:szCs w:val="26"/>
        </w:rPr>
        <w:t xml:space="preserve"> </w:t>
      </w:r>
      <w:r w:rsidR="008B7B27" w:rsidRPr="002C32F0">
        <w:rPr>
          <w:color w:val="auto"/>
          <w:sz w:val="26"/>
          <w:szCs w:val="26"/>
        </w:rPr>
        <w:t>№1</w:t>
      </w:r>
      <w:r w:rsidR="00EF7C19">
        <w:rPr>
          <w:color w:val="auto"/>
          <w:sz w:val="26"/>
          <w:szCs w:val="26"/>
        </w:rPr>
        <w:t xml:space="preserve"> с отпайками</w:t>
      </w:r>
      <w:r w:rsidR="008B7B27" w:rsidRPr="002C32F0">
        <w:rPr>
          <w:color w:val="auto"/>
          <w:sz w:val="26"/>
          <w:szCs w:val="26"/>
        </w:rPr>
        <w:t xml:space="preserve"> (С-5</w:t>
      </w:r>
      <w:r w:rsidRPr="002C32F0">
        <w:rPr>
          <w:color w:val="auto"/>
          <w:sz w:val="26"/>
          <w:szCs w:val="26"/>
        </w:rPr>
        <w:t xml:space="preserve">) и </w:t>
      </w:r>
      <w:r w:rsidR="008B7B27" w:rsidRPr="002C32F0">
        <w:rPr>
          <w:color w:val="auto"/>
          <w:sz w:val="26"/>
          <w:szCs w:val="26"/>
        </w:rPr>
        <w:t>ВЛ 110 кВ Хабаровская ТЭЦ -1 – Корфовская №2</w:t>
      </w:r>
      <w:r w:rsidR="00EF7C19">
        <w:rPr>
          <w:color w:val="auto"/>
          <w:sz w:val="26"/>
          <w:szCs w:val="26"/>
        </w:rPr>
        <w:t xml:space="preserve"> с отпайками</w:t>
      </w:r>
      <w:r w:rsidR="00B94EBD" w:rsidRPr="002C32F0">
        <w:rPr>
          <w:color w:val="auto"/>
          <w:sz w:val="26"/>
          <w:szCs w:val="26"/>
        </w:rPr>
        <w:t xml:space="preserve"> </w:t>
      </w:r>
      <w:r w:rsidR="000114B7">
        <w:rPr>
          <w:color w:val="auto"/>
          <w:sz w:val="26"/>
          <w:szCs w:val="26"/>
        </w:rPr>
        <w:t>(С-6).</w:t>
      </w:r>
    </w:p>
    <w:p w:rsidR="005B670B" w:rsidRDefault="005B670B" w:rsidP="005B670B">
      <w:pPr>
        <w:pStyle w:val="Bodytext20"/>
        <w:tabs>
          <w:tab w:val="left" w:pos="680"/>
        </w:tabs>
        <w:spacing w:before="0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1.2. </w:t>
      </w:r>
      <w:r w:rsidRPr="005B670B">
        <w:rPr>
          <w:color w:val="auto"/>
          <w:sz w:val="26"/>
          <w:szCs w:val="26"/>
        </w:rPr>
        <w:t>Исполнение РУ-110 кВ принять: открытое распределительное устройство наружной установки (ОРУ) с применением блоков КТПБ (М)-110 кВ заводского изготовления и жесткой ошиновки.</w:t>
      </w:r>
    </w:p>
    <w:p w:rsidR="005B670B" w:rsidRPr="000929AE" w:rsidRDefault="005B670B" w:rsidP="005B670B">
      <w:pPr>
        <w:pStyle w:val="Bodytext20"/>
        <w:shd w:val="clear" w:color="auto" w:fill="auto"/>
        <w:spacing w:before="0" w:line="240" w:lineRule="auto"/>
        <w:ind w:firstLine="709"/>
        <w:jc w:val="both"/>
        <w:rPr>
          <w:sz w:val="26"/>
          <w:szCs w:val="26"/>
        </w:rPr>
      </w:pPr>
      <w:r w:rsidRPr="009A7E11">
        <w:rPr>
          <w:sz w:val="26"/>
          <w:szCs w:val="26"/>
        </w:rPr>
        <w:t>1.</w:t>
      </w:r>
      <w:r>
        <w:rPr>
          <w:sz w:val="26"/>
          <w:szCs w:val="26"/>
        </w:rPr>
        <w:t>3</w:t>
      </w:r>
      <w:r w:rsidRPr="009A7E11">
        <w:rPr>
          <w:sz w:val="26"/>
          <w:szCs w:val="26"/>
        </w:rPr>
        <w:t>. Исполнение РУ - 6, 35 кВ принять модульного типа.</w:t>
      </w:r>
    </w:p>
    <w:p w:rsidR="00386F74" w:rsidRPr="002C32F0" w:rsidRDefault="00BF4460" w:rsidP="005B670B">
      <w:pPr>
        <w:pStyle w:val="Bodytext20"/>
        <w:tabs>
          <w:tab w:val="left" w:pos="680"/>
        </w:tabs>
        <w:spacing w:before="0"/>
        <w:ind w:firstLine="709"/>
        <w:jc w:val="both"/>
        <w:rPr>
          <w:color w:val="auto"/>
          <w:sz w:val="26"/>
          <w:szCs w:val="26"/>
        </w:rPr>
      </w:pPr>
      <w:r w:rsidRPr="002C32F0">
        <w:rPr>
          <w:color w:val="auto"/>
          <w:sz w:val="26"/>
          <w:szCs w:val="26"/>
        </w:rPr>
        <w:t>1.</w:t>
      </w:r>
      <w:r w:rsidR="005B670B">
        <w:rPr>
          <w:color w:val="auto"/>
          <w:sz w:val="26"/>
          <w:szCs w:val="26"/>
        </w:rPr>
        <w:t>4</w:t>
      </w:r>
      <w:r w:rsidRPr="002C32F0">
        <w:rPr>
          <w:color w:val="auto"/>
          <w:sz w:val="26"/>
          <w:szCs w:val="26"/>
        </w:rPr>
        <w:t>. Схему электрических соединений для РУ-</w:t>
      </w:r>
      <w:r w:rsidR="000929AE" w:rsidRPr="002C32F0">
        <w:rPr>
          <w:color w:val="auto"/>
          <w:sz w:val="26"/>
          <w:szCs w:val="26"/>
        </w:rPr>
        <w:t>110</w:t>
      </w:r>
      <w:r w:rsidRPr="002C32F0">
        <w:rPr>
          <w:color w:val="auto"/>
          <w:sz w:val="26"/>
          <w:szCs w:val="26"/>
        </w:rPr>
        <w:t xml:space="preserve"> принять: </w:t>
      </w:r>
      <w:r w:rsidR="00B040B1" w:rsidRPr="002C32F0">
        <w:rPr>
          <w:color w:val="auto"/>
          <w:sz w:val="26"/>
          <w:szCs w:val="26"/>
        </w:rPr>
        <w:t>№</w:t>
      </w:r>
      <w:r w:rsidR="00201585" w:rsidRPr="002C32F0">
        <w:rPr>
          <w:color w:val="auto"/>
          <w:sz w:val="26"/>
          <w:szCs w:val="26"/>
        </w:rPr>
        <w:t>110-</w:t>
      </w:r>
      <w:r w:rsidR="000929AE" w:rsidRPr="002C32F0">
        <w:rPr>
          <w:color w:val="auto"/>
          <w:sz w:val="26"/>
          <w:szCs w:val="26"/>
        </w:rPr>
        <w:t>4</w:t>
      </w:r>
      <w:r w:rsidR="00B040B1" w:rsidRPr="002C32F0">
        <w:rPr>
          <w:color w:val="auto"/>
          <w:sz w:val="26"/>
          <w:szCs w:val="26"/>
        </w:rPr>
        <w:t xml:space="preserve">Н </w:t>
      </w:r>
      <w:r w:rsidR="00201585" w:rsidRPr="002C32F0">
        <w:rPr>
          <w:color w:val="auto"/>
          <w:sz w:val="26"/>
          <w:szCs w:val="26"/>
        </w:rPr>
        <w:t>«два блока с выключателями и неавтоматической перемычкой со стороны линий»</w:t>
      </w:r>
      <w:r w:rsidR="002C32F0" w:rsidRPr="002C32F0">
        <w:rPr>
          <w:color w:val="auto"/>
          <w:sz w:val="26"/>
          <w:szCs w:val="26"/>
        </w:rPr>
        <w:t>, уточнить при проектировании.</w:t>
      </w:r>
    </w:p>
    <w:p w:rsidR="000929AE" w:rsidRPr="003E4796" w:rsidRDefault="000929AE" w:rsidP="00F25031">
      <w:pPr>
        <w:pStyle w:val="Bodytext20"/>
        <w:shd w:val="clear" w:color="auto" w:fill="auto"/>
        <w:spacing w:before="0" w:line="240" w:lineRule="auto"/>
        <w:ind w:firstLine="709"/>
        <w:jc w:val="both"/>
        <w:rPr>
          <w:color w:val="auto"/>
          <w:sz w:val="26"/>
          <w:szCs w:val="26"/>
        </w:rPr>
      </w:pPr>
      <w:r w:rsidRPr="002C32F0">
        <w:rPr>
          <w:color w:val="auto"/>
          <w:sz w:val="26"/>
          <w:szCs w:val="26"/>
        </w:rPr>
        <w:t>1.</w:t>
      </w:r>
      <w:r w:rsidR="005B670B">
        <w:rPr>
          <w:color w:val="auto"/>
          <w:sz w:val="26"/>
          <w:szCs w:val="26"/>
        </w:rPr>
        <w:t>5</w:t>
      </w:r>
      <w:r w:rsidRPr="002C32F0">
        <w:rPr>
          <w:color w:val="auto"/>
          <w:sz w:val="26"/>
          <w:szCs w:val="26"/>
        </w:rPr>
        <w:t xml:space="preserve">. Схему электрических соединений для РУ-35 кВ </w:t>
      </w:r>
      <w:r w:rsidR="00562B97">
        <w:rPr>
          <w:color w:val="auto"/>
          <w:sz w:val="26"/>
          <w:szCs w:val="26"/>
        </w:rPr>
        <w:t>определить</w:t>
      </w:r>
      <w:r w:rsidR="002C32F0" w:rsidRPr="002C32F0">
        <w:rPr>
          <w:color w:val="auto"/>
          <w:sz w:val="26"/>
          <w:szCs w:val="26"/>
        </w:rPr>
        <w:t xml:space="preserve"> при проектировании.</w:t>
      </w:r>
    </w:p>
    <w:p w:rsidR="0010308D" w:rsidRDefault="0010308D" w:rsidP="00F25031">
      <w:pPr>
        <w:pStyle w:val="Bodytext20"/>
        <w:shd w:val="clear" w:color="auto" w:fill="auto"/>
        <w:tabs>
          <w:tab w:val="left" w:pos="680"/>
        </w:tabs>
        <w:spacing w:before="0" w:line="240" w:lineRule="auto"/>
        <w:ind w:firstLine="709"/>
        <w:jc w:val="both"/>
        <w:rPr>
          <w:color w:val="auto"/>
          <w:sz w:val="26"/>
          <w:szCs w:val="26"/>
        </w:rPr>
      </w:pPr>
      <w:r w:rsidRPr="002C32F0">
        <w:rPr>
          <w:color w:val="auto"/>
          <w:sz w:val="26"/>
          <w:szCs w:val="26"/>
        </w:rPr>
        <w:t>1.</w:t>
      </w:r>
      <w:r w:rsidR="005B670B">
        <w:rPr>
          <w:color w:val="auto"/>
          <w:sz w:val="26"/>
          <w:szCs w:val="26"/>
        </w:rPr>
        <w:t>6</w:t>
      </w:r>
      <w:r w:rsidR="00B00851" w:rsidRPr="002C32F0">
        <w:rPr>
          <w:color w:val="auto"/>
          <w:sz w:val="26"/>
          <w:szCs w:val="26"/>
        </w:rPr>
        <w:t xml:space="preserve">. Схему электрических соединений для РУ-6 принять: </w:t>
      </w:r>
      <w:r w:rsidR="00250539" w:rsidRPr="002C32F0">
        <w:rPr>
          <w:color w:val="auto"/>
          <w:sz w:val="26"/>
          <w:szCs w:val="26"/>
        </w:rPr>
        <w:t>6</w:t>
      </w:r>
      <w:r w:rsidR="00B00851" w:rsidRPr="002C32F0">
        <w:rPr>
          <w:color w:val="auto"/>
          <w:sz w:val="26"/>
          <w:szCs w:val="26"/>
        </w:rPr>
        <w:t>-1 «Одна, секционирова</w:t>
      </w:r>
      <w:r w:rsidR="003E4796">
        <w:rPr>
          <w:color w:val="auto"/>
          <w:sz w:val="26"/>
          <w:szCs w:val="26"/>
        </w:rPr>
        <w:t>нная выключателем, система шин»</w:t>
      </w:r>
      <w:r w:rsidR="00B040B1" w:rsidRPr="002C32F0">
        <w:rPr>
          <w:color w:val="auto"/>
          <w:sz w:val="26"/>
          <w:szCs w:val="26"/>
        </w:rPr>
        <w:t>.</w:t>
      </w:r>
      <w:r w:rsidR="00EE0868" w:rsidRPr="002C32F0">
        <w:rPr>
          <w:color w:val="auto"/>
          <w:sz w:val="26"/>
          <w:szCs w:val="26"/>
        </w:rPr>
        <w:t xml:space="preserve"> Количество линейных ячеек определить проектом.</w:t>
      </w:r>
    </w:p>
    <w:p w:rsidR="00F9256F" w:rsidRPr="002C32F0" w:rsidRDefault="0010308D" w:rsidP="00F9256F">
      <w:pPr>
        <w:pStyle w:val="ae"/>
        <w:widowControl w:val="0"/>
        <w:spacing w:before="0" w:after="0"/>
        <w:ind w:left="0" w:firstLine="709"/>
        <w:contextualSpacing/>
        <w:jc w:val="both"/>
        <w:rPr>
          <w:sz w:val="26"/>
          <w:szCs w:val="26"/>
          <w:lang w:bidi="ru-RU"/>
        </w:rPr>
      </w:pPr>
      <w:r w:rsidRPr="002C32F0">
        <w:rPr>
          <w:sz w:val="26"/>
          <w:szCs w:val="26"/>
          <w:lang w:bidi="ru-RU"/>
        </w:rPr>
        <w:t>1.</w:t>
      </w:r>
      <w:r w:rsidR="005B670B">
        <w:rPr>
          <w:sz w:val="26"/>
          <w:szCs w:val="26"/>
          <w:lang w:bidi="ru-RU"/>
        </w:rPr>
        <w:t>7</w:t>
      </w:r>
      <w:r w:rsidR="00EE0868" w:rsidRPr="002C32F0">
        <w:rPr>
          <w:sz w:val="26"/>
          <w:szCs w:val="26"/>
          <w:lang w:bidi="ru-RU"/>
        </w:rPr>
        <w:t>.</w:t>
      </w:r>
      <w:r w:rsidR="00F9256F" w:rsidRPr="002C32F0">
        <w:rPr>
          <w:sz w:val="26"/>
          <w:szCs w:val="26"/>
          <w:lang w:bidi="ru-RU"/>
        </w:rPr>
        <w:t xml:space="preserve"> Требования к РУ </w:t>
      </w:r>
      <w:r w:rsidR="00965F2A">
        <w:rPr>
          <w:sz w:val="26"/>
          <w:szCs w:val="26"/>
          <w:lang w:bidi="ru-RU"/>
        </w:rPr>
        <w:t>-</w:t>
      </w:r>
      <w:r w:rsidR="00F9256F" w:rsidRPr="002C32F0">
        <w:rPr>
          <w:sz w:val="26"/>
          <w:szCs w:val="26"/>
          <w:lang w:bidi="ru-RU"/>
        </w:rPr>
        <w:t>35 кВ:</w:t>
      </w:r>
    </w:p>
    <w:p w:rsidR="00F9256F" w:rsidRPr="002C32F0" w:rsidRDefault="00F9256F" w:rsidP="003C38AD">
      <w:pPr>
        <w:ind w:firstLine="993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2C32F0">
        <w:rPr>
          <w:rFonts w:ascii="Times New Roman" w:eastAsia="Times New Roman" w:hAnsi="Times New Roman" w:cs="Times New Roman"/>
          <w:color w:val="auto"/>
          <w:sz w:val="26"/>
          <w:szCs w:val="26"/>
        </w:rPr>
        <w:t>Ячейка должна иметь:</w:t>
      </w:r>
    </w:p>
    <w:p w:rsidR="00F9256F" w:rsidRPr="002C32F0" w:rsidRDefault="00F9256F" w:rsidP="00F9256F">
      <w:pPr>
        <w:tabs>
          <w:tab w:val="left" w:pos="993"/>
        </w:tabs>
        <w:ind w:firstLine="720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2C32F0">
        <w:rPr>
          <w:rFonts w:ascii="Times New Roman" w:eastAsia="Times New Roman" w:hAnsi="Times New Roman" w:cs="Times New Roman"/>
          <w:color w:val="auto"/>
          <w:sz w:val="26"/>
          <w:szCs w:val="26"/>
        </w:rPr>
        <w:t>•</w:t>
      </w:r>
      <w:r w:rsidRPr="002C32F0">
        <w:rPr>
          <w:rFonts w:ascii="Times New Roman" w:eastAsia="Times New Roman" w:hAnsi="Times New Roman" w:cs="Times New Roman"/>
          <w:color w:val="auto"/>
          <w:sz w:val="26"/>
          <w:szCs w:val="26"/>
        </w:rPr>
        <w:tab/>
        <w:t>Разделение шкафа перегородками на отсеки обеспечивающие локализацию внутренних повреждений в пределах одного отсека.</w:t>
      </w:r>
    </w:p>
    <w:p w:rsidR="00F9256F" w:rsidRPr="002C32F0" w:rsidRDefault="00F9256F" w:rsidP="00F9256F">
      <w:pPr>
        <w:tabs>
          <w:tab w:val="left" w:pos="993"/>
        </w:tabs>
        <w:ind w:firstLine="720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2C32F0">
        <w:rPr>
          <w:rFonts w:ascii="Times New Roman" w:eastAsia="Times New Roman" w:hAnsi="Times New Roman" w:cs="Times New Roman"/>
          <w:color w:val="auto"/>
          <w:sz w:val="26"/>
          <w:szCs w:val="26"/>
        </w:rPr>
        <w:t>•</w:t>
      </w:r>
      <w:r w:rsidRPr="002C32F0">
        <w:rPr>
          <w:rFonts w:ascii="Times New Roman" w:eastAsia="Times New Roman" w:hAnsi="Times New Roman" w:cs="Times New Roman"/>
          <w:color w:val="auto"/>
          <w:sz w:val="26"/>
          <w:szCs w:val="26"/>
        </w:rPr>
        <w:tab/>
        <w:t>Направление выброса аварийны</w:t>
      </w:r>
      <w:r w:rsidR="00E662C0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х </w:t>
      </w:r>
      <w:r w:rsidRPr="002C32F0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клапанов сброса давления вверх.</w:t>
      </w:r>
    </w:p>
    <w:p w:rsidR="00F9256F" w:rsidRPr="002C32F0" w:rsidRDefault="00F9256F" w:rsidP="00F9256F">
      <w:pPr>
        <w:ind w:left="283" w:firstLine="426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2C32F0">
        <w:rPr>
          <w:rFonts w:ascii="Times New Roman" w:eastAsia="Times New Roman" w:hAnsi="Times New Roman" w:cs="Times New Roman"/>
          <w:color w:val="auto"/>
          <w:sz w:val="26"/>
          <w:szCs w:val="26"/>
        </w:rPr>
        <w:t>1.</w:t>
      </w:r>
      <w:r w:rsidR="005B670B">
        <w:rPr>
          <w:rFonts w:ascii="Times New Roman" w:eastAsia="Times New Roman" w:hAnsi="Times New Roman" w:cs="Times New Roman"/>
          <w:color w:val="auto"/>
          <w:sz w:val="26"/>
          <w:szCs w:val="26"/>
        </w:rPr>
        <w:t>8</w:t>
      </w:r>
      <w:r w:rsidRPr="002C32F0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. Требования к РУ </w:t>
      </w:r>
      <w:r w:rsidR="00965F2A">
        <w:rPr>
          <w:rFonts w:ascii="Times New Roman" w:eastAsia="Times New Roman" w:hAnsi="Times New Roman" w:cs="Times New Roman"/>
          <w:color w:val="auto"/>
          <w:sz w:val="26"/>
          <w:szCs w:val="26"/>
        </w:rPr>
        <w:t>-</w:t>
      </w:r>
      <w:r w:rsidR="003E6EAC" w:rsidRPr="002C32F0">
        <w:rPr>
          <w:rFonts w:ascii="Times New Roman" w:eastAsia="Times New Roman" w:hAnsi="Times New Roman" w:cs="Times New Roman"/>
          <w:color w:val="auto"/>
          <w:sz w:val="26"/>
          <w:szCs w:val="26"/>
        </w:rPr>
        <w:t>6</w:t>
      </w:r>
      <w:r w:rsidRPr="002C32F0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кВ.</w:t>
      </w:r>
    </w:p>
    <w:p w:rsidR="00F9256F" w:rsidRDefault="00F9256F" w:rsidP="003C38AD">
      <w:pPr>
        <w:ind w:firstLine="993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2C32F0">
        <w:rPr>
          <w:rFonts w:ascii="Times New Roman" w:eastAsia="Times New Roman" w:hAnsi="Times New Roman" w:cs="Times New Roman"/>
          <w:color w:val="auto"/>
          <w:sz w:val="26"/>
          <w:szCs w:val="26"/>
        </w:rPr>
        <w:t>Ячейка должна иметь:</w:t>
      </w:r>
    </w:p>
    <w:p w:rsidR="00886834" w:rsidRPr="002C32F0" w:rsidRDefault="00886834" w:rsidP="00886834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•   Ячейки с двухсторонним обслуживанием.</w:t>
      </w:r>
    </w:p>
    <w:p w:rsidR="00F9256F" w:rsidRPr="00F9256F" w:rsidRDefault="00F9256F" w:rsidP="003C38AD">
      <w:pPr>
        <w:tabs>
          <w:tab w:val="left" w:pos="993"/>
        </w:tabs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C32F0">
        <w:rPr>
          <w:rFonts w:ascii="Times New Roman" w:eastAsia="Times New Roman" w:hAnsi="Times New Roman" w:cs="Times New Roman"/>
          <w:color w:val="auto"/>
          <w:sz w:val="26"/>
          <w:szCs w:val="26"/>
        </w:rPr>
        <w:t>•</w:t>
      </w:r>
      <w:r w:rsidRPr="002C32F0">
        <w:rPr>
          <w:rFonts w:ascii="Times New Roman" w:eastAsia="Times New Roman" w:hAnsi="Times New Roman" w:cs="Times New Roman"/>
          <w:color w:val="auto"/>
          <w:sz w:val="26"/>
          <w:szCs w:val="26"/>
        </w:rPr>
        <w:tab/>
      </w:r>
      <w:proofErr w:type="spellStart"/>
      <w:r w:rsidRPr="002C32F0">
        <w:rPr>
          <w:rFonts w:ascii="Times New Roman" w:eastAsia="Times New Roman" w:hAnsi="Times New Roman" w:cs="Times New Roman"/>
          <w:color w:val="auto"/>
          <w:sz w:val="26"/>
          <w:szCs w:val="26"/>
        </w:rPr>
        <w:t>Межшкафные</w:t>
      </w:r>
      <w:proofErr w:type="spellEnd"/>
      <w:r w:rsidRPr="002C32F0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перегородки отсека сборных шин и разделение шкафа перегородками на отсеки для локализации повреждений в пределах одного </w:t>
      </w:r>
      <w:r w:rsidRPr="00F9256F">
        <w:rPr>
          <w:rFonts w:ascii="Times New Roman" w:eastAsia="Times New Roman" w:hAnsi="Times New Roman" w:cs="Times New Roman"/>
          <w:sz w:val="26"/>
          <w:szCs w:val="26"/>
        </w:rPr>
        <w:t>отсека.</w:t>
      </w:r>
    </w:p>
    <w:p w:rsidR="00F9256F" w:rsidRPr="00F9256F" w:rsidRDefault="00F9256F" w:rsidP="003C38AD">
      <w:pPr>
        <w:tabs>
          <w:tab w:val="left" w:pos="993"/>
        </w:tabs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256F">
        <w:rPr>
          <w:rFonts w:ascii="Times New Roman" w:eastAsia="Times New Roman" w:hAnsi="Times New Roman" w:cs="Times New Roman"/>
          <w:sz w:val="26"/>
          <w:szCs w:val="26"/>
        </w:rPr>
        <w:t>•</w:t>
      </w:r>
      <w:r w:rsidRPr="00F9256F">
        <w:rPr>
          <w:rFonts w:ascii="Times New Roman" w:eastAsia="Times New Roman" w:hAnsi="Times New Roman" w:cs="Times New Roman"/>
          <w:sz w:val="26"/>
          <w:szCs w:val="26"/>
        </w:rPr>
        <w:tab/>
        <w:t xml:space="preserve">Направление выброса </w:t>
      </w:r>
      <w:proofErr w:type="gramStart"/>
      <w:r w:rsidRPr="00F9256F">
        <w:rPr>
          <w:rFonts w:ascii="Times New Roman" w:eastAsia="Times New Roman" w:hAnsi="Times New Roman" w:cs="Times New Roman"/>
          <w:sz w:val="26"/>
          <w:szCs w:val="26"/>
        </w:rPr>
        <w:t>аварийный</w:t>
      </w:r>
      <w:proofErr w:type="gramEnd"/>
      <w:r w:rsidRPr="00F9256F">
        <w:rPr>
          <w:rFonts w:ascii="Times New Roman" w:eastAsia="Times New Roman" w:hAnsi="Times New Roman" w:cs="Times New Roman"/>
          <w:sz w:val="26"/>
          <w:szCs w:val="26"/>
        </w:rPr>
        <w:t xml:space="preserve"> клапанов сброса давления вверх.</w:t>
      </w:r>
    </w:p>
    <w:p w:rsidR="00F9256F" w:rsidRPr="00F9256F" w:rsidRDefault="00F9256F" w:rsidP="003C38AD">
      <w:pPr>
        <w:tabs>
          <w:tab w:val="left" w:pos="993"/>
        </w:tabs>
        <w:ind w:firstLine="72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9256F">
        <w:rPr>
          <w:rFonts w:ascii="Times New Roman" w:eastAsia="Times New Roman" w:hAnsi="Times New Roman" w:cs="Times New Roman"/>
          <w:sz w:val="26"/>
          <w:szCs w:val="26"/>
        </w:rPr>
        <w:t>•</w:t>
      </w:r>
      <w:r w:rsidRPr="00F9256F">
        <w:rPr>
          <w:rFonts w:ascii="Times New Roman" w:eastAsia="Times New Roman" w:hAnsi="Times New Roman" w:cs="Times New Roman"/>
          <w:sz w:val="26"/>
          <w:szCs w:val="26"/>
        </w:rPr>
        <w:tab/>
        <w:t xml:space="preserve">Раздельный доступ отсеков кабельного и </w:t>
      </w:r>
      <w:proofErr w:type="spellStart"/>
      <w:r w:rsidRPr="00F9256F">
        <w:rPr>
          <w:rFonts w:ascii="Times New Roman" w:eastAsia="Times New Roman" w:hAnsi="Times New Roman" w:cs="Times New Roman"/>
          <w:sz w:val="26"/>
          <w:szCs w:val="26"/>
        </w:rPr>
        <w:t>выкатного</w:t>
      </w:r>
      <w:proofErr w:type="spellEnd"/>
      <w:r w:rsidRPr="00F9256F">
        <w:rPr>
          <w:rFonts w:ascii="Times New Roman" w:eastAsia="Times New Roman" w:hAnsi="Times New Roman" w:cs="Times New Roman"/>
          <w:sz w:val="26"/>
          <w:szCs w:val="26"/>
        </w:rPr>
        <w:t xml:space="preserve"> элемента.</w:t>
      </w:r>
    </w:p>
    <w:p w:rsidR="004724F1" w:rsidRDefault="0010308D" w:rsidP="00246AB2">
      <w:pPr>
        <w:pStyle w:val="Bodytext20"/>
        <w:shd w:val="clear" w:color="auto" w:fill="auto"/>
        <w:tabs>
          <w:tab w:val="left" w:pos="680"/>
          <w:tab w:val="left" w:pos="1134"/>
        </w:tabs>
        <w:spacing w:before="0"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5B670B">
        <w:rPr>
          <w:sz w:val="26"/>
          <w:szCs w:val="26"/>
        </w:rPr>
        <w:t>9</w:t>
      </w:r>
      <w:r w:rsidR="00B00851" w:rsidRPr="00B00851">
        <w:rPr>
          <w:sz w:val="26"/>
          <w:szCs w:val="26"/>
        </w:rPr>
        <w:t xml:space="preserve">. </w:t>
      </w:r>
      <w:r w:rsidR="00072C49" w:rsidRPr="00072C49">
        <w:rPr>
          <w:sz w:val="26"/>
          <w:szCs w:val="26"/>
        </w:rPr>
        <w:t xml:space="preserve">Фундаменты, систему </w:t>
      </w:r>
      <w:proofErr w:type="spellStart"/>
      <w:r w:rsidR="00072C49" w:rsidRPr="00072C49">
        <w:rPr>
          <w:sz w:val="26"/>
          <w:szCs w:val="26"/>
        </w:rPr>
        <w:t>маслоулавливания</w:t>
      </w:r>
      <w:proofErr w:type="spellEnd"/>
      <w:r w:rsidR="00072C49" w:rsidRPr="00072C49">
        <w:rPr>
          <w:sz w:val="26"/>
          <w:szCs w:val="26"/>
        </w:rPr>
        <w:t xml:space="preserve">, ошиновку выполнить для </w:t>
      </w:r>
      <w:r w:rsidR="00072C49" w:rsidRPr="00072C49">
        <w:rPr>
          <w:sz w:val="26"/>
          <w:szCs w:val="26"/>
        </w:rPr>
        <w:lastRenderedPageBreak/>
        <w:t>трансформаторов выбранного габаритного типоразмера.</w:t>
      </w:r>
    </w:p>
    <w:p w:rsidR="00803D11" w:rsidRPr="005970C1" w:rsidRDefault="0010308D" w:rsidP="00F25031">
      <w:pPr>
        <w:pStyle w:val="Bodytext20"/>
        <w:tabs>
          <w:tab w:val="left" w:pos="680"/>
        </w:tabs>
        <w:spacing w:before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5B670B">
        <w:rPr>
          <w:sz w:val="26"/>
          <w:szCs w:val="26"/>
        </w:rPr>
        <w:t>10</w:t>
      </w:r>
      <w:r w:rsidR="00803D11" w:rsidRPr="00803D11">
        <w:rPr>
          <w:sz w:val="26"/>
          <w:szCs w:val="26"/>
        </w:rPr>
        <w:t>.</w:t>
      </w:r>
      <w:r w:rsidR="00F52788">
        <w:rPr>
          <w:sz w:val="26"/>
          <w:szCs w:val="26"/>
        </w:rPr>
        <w:t xml:space="preserve"> </w:t>
      </w:r>
      <w:r w:rsidR="00803D11" w:rsidRPr="00803D11">
        <w:rPr>
          <w:sz w:val="26"/>
          <w:szCs w:val="26"/>
        </w:rPr>
        <w:t>Предусмотреть оперативную электромагнитную</w:t>
      </w:r>
      <w:r w:rsidR="00E752FF">
        <w:rPr>
          <w:sz w:val="26"/>
          <w:szCs w:val="26"/>
        </w:rPr>
        <w:t xml:space="preserve"> и механическую </w:t>
      </w:r>
      <w:r w:rsidR="00E752FF" w:rsidRPr="005970C1">
        <w:rPr>
          <w:sz w:val="26"/>
          <w:szCs w:val="26"/>
        </w:rPr>
        <w:t>блокировки</w:t>
      </w:r>
      <w:r w:rsidR="00803D11" w:rsidRPr="005970C1">
        <w:rPr>
          <w:sz w:val="26"/>
          <w:szCs w:val="26"/>
        </w:rPr>
        <w:t xml:space="preserve"> </w:t>
      </w:r>
      <w:r w:rsidR="00E752FF" w:rsidRPr="005970C1">
        <w:rPr>
          <w:sz w:val="26"/>
          <w:szCs w:val="26"/>
        </w:rPr>
        <w:t>аппаратов РУ</w:t>
      </w:r>
      <w:r w:rsidR="00803D11" w:rsidRPr="005970C1">
        <w:rPr>
          <w:sz w:val="26"/>
          <w:szCs w:val="26"/>
        </w:rPr>
        <w:t xml:space="preserve"> 110, 35, 6 кВ.</w:t>
      </w:r>
    </w:p>
    <w:p w:rsidR="009B20B5" w:rsidRPr="005970C1" w:rsidRDefault="009B20B5" w:rsidP="009B20B5">
      <w:pPr>
        <w:pStyle w:val="Bodytext20"/>
        <w:tabs>
          <w:tab w:val="left" w:pos="680"/>
        </w:tabs>
        <w:spacing w:before="0"/>
        <w:ind w:firstLine="709"/>
        <w:jc w:val="both"/>
        <w:rPr>
          <w:sz w:val="26"/>
          <w:szCs w:val="26"/>
        </w:rPr>
      </w:pPr>
      <w:r w:rsidRPr="005970C1">
        <w:rPr>
          <w:sz w:val="26"/>
          <w:szCs w:val="26"/>
        </w:rPr>
        <w:t>1.</w:t>
      </w:r>
      <w:r w:rsidR="005B670B" w:rsidRPr="005970C1">
        <w:rPr>
          <w:sz w:val="26"/>
          <w:szCs w:val="26"/>
        </w:rPr>
        <w:t>11</w:t>
      </w:r>
      <w:r w:rsidRPr="005970C1">
        <w:rPr>
          <w:sz w:val="26"/>
          <w:szCs w:val="26"/>
        </w:rPr>
        <w:t>. Предусмотреть строительство отдельно стоящего здания - общеподстанционного пункта управления (ОПУ).</w:t>
      </w:r>
    </w:p>
    <w:p w:rsidR="009B20B5" w:rsidRDefault="009B20B5" w:rsidP="009B20B5">
      <w:pPr>
        <w:pStyle w:val="Bodytext20"/>
        <w:tabs>
          <w:tab w:val="left" w:pos="680"/>
        </w:tabs>
        <w:spacing w:before="0"/>
        <w:ind w:firstLine="709"/>
        <w:jc w:val="both"/>
        <w:rPr>
          <w:sz w:val="26"/>
          <w:szCs w:val="26"/>
        </w:rPr>
      </w:pPr>
      <w:r w:rsidRPr="005970C1">
        <w:rPr>
          <w:sz w:val="26"/>
          <w:szCs w:val="26"/>
        </w:rPr>
        <w:t>1.1</w:t>
      </w:r>
      <w:r w:rsidR="005B670B" w:rsidRPr="005970C1">
        <w:rPr>
          <w:sz w:val="26"/>
          <w:szCs w:val="26"/>
        </w:rPr>
        <w:t>2</w:t>
      </w:r>
      <w:r w:rsidRPr="005970C1">
        <w:rPr>
          <w:sz w:val="26"/>
          <w:szCs w:val="26"/>
        </w:rPr>
        <w:t>.</w:t>
      </w:r>
      <w:r w:rsidRPr="005970C1">
        <w:rPr>
          <w:sz w:val="26"/>
          <w:szCs w:val="26"/>
        </w:rPr>
        <w:tab/>
        <w:t>Предусмотреть наличие мнемосхем на ячейках РУ 110, 35, 6 кВ и оперативной панели ОПУ.</w:t>
      </w:r>
    </w:p>
    <w:p w:rsidR="00D815CF" w:rsidRPr="001A03C0" w:rsidRDefault="00D815CF" w:rsidP="00D815CF">
      <w:pPr>
        <w:pStyle w:val="Bodytext20"/>
        <w:tabs>
          <w:tab w:val="left" w:pos="680"/>
        </w:tabs>
        <w:spacing w:before="0"/>
        <w:ind w:firstLine="709"/>
        <w:jc w:val="both"/>
        <w:rPr>
          <w:sz w:val="26"/>
          <w:szCs w:val="26"/>
        </w:rPr>
      </w:pPr>
      <w:r w:rsidRPr="001A03C0">
        <w:rPr>
          <w:sz w:val="26"/>
          <w:szCs w:val="26"/>
        </w:rPr>
        <w:t>1.</w:t>
      </w:r>
      <w:r>
        <w:rPr>
          <w:sz w:val="26"/>
          <w:szCs w:val="26"/>
        </w:rPr>
        <w:t>1</w:t>
      </w:r>
      <w:r w:rsidR="005B670B">
        <w:rPr>
          <w:sz w:val="26"/>
          <w:szCs w:val="26"/>
        </w:rPr>
        <w:t>3</w:t>
      </w:r>
      <w:r w:rsidRPr="001A03C0">
        <w:rPr>
          <w:sz w:val="26"/>
          <w:szCs w:val="26"/>
        </w:rPr>
        <w:t>. Предусмотреть строительство отдельно стоящего</w:t>
      </w:r>
      <w:r w:rsidR="00F641C2">
        <w:rPr>
          <w:sz w:val="26"/>
          <w:szCs w:val="26"/>
        </w:rPr>
        <w:t xml:space="preserve"> блочно-модульного </w:t>
      </w:r>
      <w:r w:rsidRPr="001A03C0">
        <w:rPr>
          <w:sz w:val="26"/>
          <w:szCs w:val="26"/>
        </w:rPr>
        <w:t xml:space="preserve"> здания</w:t>
      </w:r>
      <w:r w:rsidR="00F641C2">
        <w:rPr>
          <w:sz w:val="26"/>
          <w:szCs w:val="26"/>
        </w:rPr>
        <w:t xml:space="preserve"> (БМЗ)</w:t>
      </w:r>
      <w:r>
        <w:rPr>
          <w:sz w:val="26"/>
          <w:szCs w:val="26"/>
        </w:rPr>
        <w:t>,  для размещения персонала оперативно-выездной бригады (ОВБ)</w:t>
      </w:r>
      <w:r w:rsidR="00F641C2">
        <w:rPr>
          <w:sz w:val="26"/>
          <w:szCs w:val="26"/>
        </w:rPr>
        <w:t xml:space="preserve">, </w:t>
      </w:r>
      <w:r w:rsidR="00F641C2" w:rsidRPr="00213E7A">
        <w:rPr>
          <w:sz w:val="26"/>
          <w:szCs w:val="26"/>
        </w:rPr>
        <w:t xml:space="preserve">в соответствии с </w:t>
      </w:r>
      <w:r w:rsidR="00F641C2" w:rsidRPr="00F641C2">
        <w:rPr>
          <w:sz w:val="26"/>
          <w:szCs w:val="26"/>
        </w:rPr>
        <w:t>требованиями СанПиН.</w:t>
      </w:r>
    </w:p>
    <w:p w:rsidR="002624B9" w:rsidRDefault="00B00851" w:rsidP="00F25031">
      <w:pPr>
        <w:pStyle w:val="Bodytext20"/>
        <w:shd w:val="clear" w:color="auto" w:fill="auto"/>
        <w:tabs>
          <w:tab w:val="left" w:pos="680"/>
        </w:tabs>
        <w:spacing w:before="0" w:line="240" w:lineRule="auto"/>
        <w:ind w:firstLine="709"/>
        <w:jc w:val="both"/>
        <w:rPr>
          <w:sz w:val="26"/>
          <w:szCs w:val="26"/>
        </w:rPr>
      </w:pPr>
      <w:r w:rsidRPr="00B00851">
        <w:rPr>
          <w:sz w:val="26"/>
          <w:szCs w:val="26"/>
        </w:rPr>
        <w:t>1.</w:t>
      </w:r>
      <w:r w:rsidR="00511227">
        <w:rPr>
          <w:sz w:val="26"/>
          <w:szCs w:val="26"/>
        </w:rPr>
        <w:t>1</w:t>
      </w:r>
      <w:r w:rsidR="005B670B">
        <w:rPr>
          <w:sz w:val="26"/>
          <w:szCs w:val="26"/>
        </w:rPr>
        <w:t>4</w:t>
      </w:r>
      <w:r w:rsidRPr="00B00851">
        <w:rPr>
          <w:sz w:val="26"/>
          <w:szCs w:val="26"/>
        </w:rPr>
        <w:t>. Наружное и внутреннее освещение помещений выполнить с применением светодиодных светильников</w:t>
      </w:r>
      <w:r w:rsidR="00987737">
        <w:rPr>
          <w:sz w:val="26"/>
          <w:szCs w:val="26"/>
        </w:rPr>
        <w:t>, автоматическое включение аварийного освещения</w:t>
      </w:r>
      <w:r w:rsidR="00213E7A" w:rsidRPr="00213E7A">
        <w:rPr>
          <w:sz w:val="26"/>
          <w:szCs w:val="26"/>
        </w:rPr>
        <w:t>. Внутреннее электрическое освещение выполняться в соответствии с требованиями СНиП, ПУЭ и современных энергосберегающих технологий</w:t>
      </w:r>
      <w:r w:rsidRPr="00B00851">
        <w:rPr>
          <w:sz w:val="26"/>
          <w:szCs w:val="26"/>
        </w:rPr>
        <w:t xml:space="preserve">. </w:t>
      </w:r>
    </w:p>
    <w:p w:rsidR="00B00851" w:rsidRDefault="00492CFD" w:rsidP="00F25031">
      <w:pPr>
        <w:pStyle w:val="Bodytext20"/>
        <w:shd w:val="clear" w:color="auto" w:fill="auto"/>
        <w:tabs>
          <w:tab w:val="left" w:pos="680"/>
        </w:tabs>
        <w:spacing w:before="0"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511227">
        <w:rPr>
          <w:sz w:val="26"/>
          <w:szCs w:val="26"/>
        </w:rPr>
        <w:t>1</w:t>
      </w:r>
      <w:r w:rsidR="005B670B">
        <w:rPr>
          <w:sz w:val="26"/>
          <w:szCs w:val="26"/>
        </w:rPr>
        <w:t>5</w:t>
      </w:r>
      <w:r w:rsidR="00803D11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 xml:space="preserve">Отопление помещений </w:t>
      </w:r>
      <w:r w:rsidR="0084158A">
        <w:rPr>
          <w:sz w:val="26"/>
          <w:szCs w:val="26"/>
        </w:rPr>
        <w:t>подстанции</w:t>
      </w:r>
      <w:r w:rsidR="00E2007A">
        <w:rPr>
          <w:sz w:val="26"/>
          <w:szCs w:val="26"/>
        </w:rPr>
        <w:t xml:space="preserve"> </w:t>
      </w:r>
      <w:r>
        <w:rPr>
          <w:sz w:val="26"/>
          <w:szCs w:val="26"/>
        </w:rPr>
        <w:t>выполнить электрическим</w:t>
      </w:r>
      <w:r w:rsidR="0084158A">
        <w:rPr>
          <w:sz w:val="26"/>
          <w:szCs w:val="26"/>
        </w:rPr>
        <w:t>,</w:t>
      </w:r>
      <w:r w:rsidR="00B00851" w:rsidRPr="00B00851">
        <w:rPr>
          <w:sz w:val="26"/>
          <w:szCs w:val="26"/>
        </w:rPr>
        <w:t xml:space="preserve"> с применением энергосберегающих технологий</w:t>
      </w:r>
      <w:r w:rsidR="0084158A">
        <w:rPr>
          <w:sz w:val="26"/>
          <w:szCs w:val="26"/>
        </w:rPr>
        <w:t>.</w:t>
      </w:r>
      <w:proofErr w:type="gramEnd"/>
    </w:p>
    <w:p w:rsidR="00A41671" w:rsidRDefault="00A41671" w:rsidP="00F25031">
      <w:pPr>
        <w:pStyle w:val="Bodytext20"/>
        <w:shd w:val="clear" w:color="auto" w:fill="auto"/>
        <w:tabs>
          <w:tab w:val="left" w:pos="680"/>
        </w:tabs>
        <w:spacing w:before="0" w:line="240" w:lineRule="auto"/>
        <w:ind w:firstLine="709"/>
        <w:jc w:val="both"/>
        <w:rPr>
          <w:color w:val="auto"/>
          <w:sz w:val="26"/>
          <w:szCs w:val="26"/>
        </w:rPr>
      </w:pPr>
      <w:r>
        <w:rPr>
          <w:sz w:val="26"/>
          <w:szCs w:val="26"/>
        </w:rPr>
        <w:t>1</w:t>
      </w:r>
      <w:r w:rsidR="00803D11">
        <w:rPr>
          <w:sz w:val="26"/>
          <w:szCs w:val="26"/>
        </w:rPr>
        <w:t>.</w:t>
      </w:r>
      <w:r w:rsidR="00F8005B">
        <w:rPr>
          <w:sz w:val="26"/>
          <w:szCs w:val="26"/>
        </w:rPr>
        <w:t>1</w:t>
      </w:r>
      <w:r w:rsidR="005B670B">
        <w:rPr>
          <w:sz w:val="26"/>
          <w:szCs w:val="26"/>
        </w:rPr>
        <w:t>6</w:t>
      </w:r>
      <w:r>
        <w:rPr>
          <w:sz w:val="26"/>
          <w:szCs w:val="26"/>
        </w:rPr>
        <w:t xml:space="preserve">. </w:t>
      </w:r>
      <w:r w:rsidR="007B631B">
        <w:rPr>
          <w:sz w:val="26"/>
          <w:szCs w:val="26"/>
        </w:rPr>
        <w:t>Обеспечить в</w:t>
      </w:r>
      <w:r w:rsidR="007B631B" w:rsidRPr="007B631B">
        <w:rPr>
          <w:sz w:val="26"/>
          <w:szCs w:val="26"/>
        </w:rPr>
        <w:t>ыбор видов электропроводок и способов прокладки проводов и кабелей по условиям пожарной безопасности</w:t>
      </w:r>
      <w:r w:rsidR="006536FD">
        <w:rPr>
          <w:sz w:val="26"/>
          <w:szCs w:val="26"/>
        </w:rPr>
        <w:t xml:space="preserve">, </w:t>
      </w:r>
      <w:r w:rsidR="005E3201">
        <w:rPr>
          <w:sz w:val="26"/>
          <w:szCs w:val="26"/>
        </w:rPr>
        <w:t>исключить</w:t>
      </w:r>
      <w:r w:rsidR="00301DF6">
        <w:rPr>
          <w:sz w:val="26"/>
          <w:szCs w:val="26"/>
        </w:rPr>
        <w:t xml:space="preserve"> совместную</w:t>
      </w:r>
      <w:r w:rsidR="005E3201">
        <w:rPr>
          <w:sz w:val="26"/>
          <w:szCs w:val="26"/>
        </w:rPr>
        <w:t xml:space="preserve"> прокладку кабелей вторичной коммутации от разных секций (систем шин) в одних кабельных лотках, каналах или пучках.</w:t>
      </w:r>
      <w:r w:rsidR="007B631B" w:rsidRPr="007B631B">
        <w:t xml:space="preserve"> </w:t>
      </w:r>
      <w:r w:rsidR="00F8005B" w:rsidRPr="00F8005B">
        <w:rPr>
          <w:color w:val="auto"/>
          <w:sz w:val="26"/>
          <w:szCs w:val="26"/>
        </w:rPr>
        <w:t>Силовые и контрольные кабели должны удовлетворять условиям невозгораемости (с индексом НГ).</w:t>
      </w:r>
    </w:p>
    <w:p w:rsidR="00EF7C19" w:rsidRPr="005C3366" w:rsidRDefault="00EF7C19" w:rsidP="00EF7C19">
      <w:pPr>
        <w:ind w:firstLine="720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5C336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1.1</w:t>
      </w:r>
      <w:r w:rsidR="005B670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7</w:t>
      </w:r>
      <w:r w:rsidRPr="005C336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 Площадь подстанции должна быть сокращена за счет компоновочных решений, применения заводских блочно-модульных конструкций, при их те</w:t>
      </w:r>
      <w:r w:rsidR="00965F2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хнико-экономическом обосновании</w:t>
      </w:r>
      <w:r w:rsidRPr="005C336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. </w:t>
      </w:r>
    </w:p>
    <w:p w:rsidR="00EF7C19" w:rsidRPr="005C3366" w:rsidRDefault="00EF7C19" w:rsidP="001A03C0">
      <w:pPr>
        <w:widowControl/>
        <w:spacing w:before="60" w:after="120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5C336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           1.</w:t>
      </w:r>
      <w:r w:rsidR="00213E7A" w:rsidRPr="005C336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1</w:t>
      </w:r>
      <w:r w:rsidR="005B670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8</w:t>
      </w:r>
      <w:r w:rsidRPr="005C336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.  Все применяемые металлоконструкции </w:t>
      </w:r>
      <w:r w:rsidR="00965F2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в</w:t>
      </w:r>
      <w:r w:rsidRPr="005C336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РУ должны быть защищены от коррозии методом горячего оцинкования, выполненного в заводских условиях.</w:t>
      </w:r>
    </w:p>
    <w:p w:rsidR="00EF7C19" w:rsidRPr="005C3366" w:rsidRDefault="00EF7C19" w:rsidP="001A03C0">
      <w:pPr>
        <w:ind w:firstLine="720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5C336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1.</w:t>
      </w:r>
      <w:r w:rsidR="00213E7A" w:rsidRPr="005C336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1</w:t>
      </w:r>
      <w:r w:rsidR="005B670B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9</w:t>
      </w:r>
      <w:r w:rsidRPr="005C336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  Прокладка кабельных сетей осуществляется надземным способом.</w:t>
      </w:r>
    </w:p>
    <w:p w:rsidR="00094736" w:rsidRDefault="00094736" w:rsidP="00F25031">
      <w:pPr>
        <w:pStyle w:val="Bodytext20"/>
        <w:shd w:val="clear" w:color="auto" w:fill="auto"/>
        <w:tabs>
          <w:tab w:val="left" w:pos="680"/>
        </w:tabs>
        <w:spacing w:before="0" w:line="240" w:lineRule="auto"/>
        <w:ind w:firstLine="709"/>
        <w:jc w:val="both"/>
        <w:rPr>
          <w:b/>
          <w:sz w:val="26"/>
          <w:szCs w:val="26"/>
        </w:rPr>
      </w:pPr>
    </w:p>
    <w:p w:rsidR="00320307" w:rsidRPr="00983018" w:rsidRDefault="00492CFD" w:rsidP="00F25031">
      <w:pPr>
        <w:pStyle w:val="Bodytext20"/>
        <w:shd w:val="clear" w:color="auto" w:fill="auto"/>
        <w:tabs>
          <w:tab w:val="left" w:pos="680"/>
        </w:tabs>
        <w:spacing w:before="0" w:line="240" w:lineRule="auto"/>
        <w:ind w:firstLine="709"/>
        <w:jc w:val="both"/>
        <w:rPr>
          <w:b/>
          <w:color w:val="auto"/>
          <w:sz w:val="26"/>
          <w:szCs w:val="26"/>
        </w:rPr>
      </w:pPr>
      <w:r w:rsidRPr="00983018">
        <w:rPr>
          <w:b/>
          <w:color w:val="auto"/>
          <w:sz w:val="26"/>
          <w:szCs w:val="26"/>
        </w:rPr>
        <w:t>2. Основное силовое электрооборудование</w:t>
      </w:r>
    </w:p>
    <w:p w:rsidR="00687C60" w:rsidRPr="005C3366" w:rsidRDefault="00687C60" w:rsidP="00F25031">
      <w:pPr>
        <w:tabs>
          <w:tab w:val="left" w:pos="680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983018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2.1. </w:t>
      </w:r>
      <w:r w:rsidR="00983018" w:rsidRPr="00983018">
        <w:rPr>
          <w:rFonts w:ascii="Times New Roman" w:eastAsia="Times New Roman" w:hAnsi="Times New Roman" w:cs="Times New Roman"/>
          <w:color w:val="auto"/>
          <w:sz w:val="26"/>
          <w:szCs w:val="26"/>
        </w:rPr>
        <w:t>Силовые т</w:t>
      </w:r>
      <w:r w:rsidR="00983018" w:rsidRPr="00983018">
        <w:rPr>
          <w:rFonts w:ascii="Times New Roman" w:eastAsia="Times New Roman" w:hAnsi="Times New Roman" w:cs="Times New Roman"/>
          <w:color w:val="auto"/>
          <w:sz w:val="26"/>
          <w:szCs w:val="20"/>
          <w:lang w:bidi="ar-SA"/>
        </w:rPr>
        <w:t xml:space="preserve">рансформаторы должны иметь обоснованно сниженные </w:t>
      </w:r>
      <w:r w:rsidR="00983018" w:rsidRPr="005C3366">
        <w:rPr>
          <w:rFonts w:ascii="Times New Roman" w:eastAsia="Times New Roman" w:hAnsi="Times New Roman" w:cs="Times New Roman"/>
          <w:color w:val="auto"/>
          <w:sz w:val="26"/>
          <w:szCs w:val="20"/>
          <w:lang w:bidi="ar-SA"/>
        </w:rPr>
        <w:t xml:space="preserve">величины потерь ХХ, </w:t>
      </w:r>
      <w:proofErr w:type="gramStart"/>
      <w:r w:rsidR="00983018" w:rsidRPr="005C3366">
        <w:rPr>
          <w:rFonts w:ascii="Times New Roman" w:eastAsia="Times New Roman" w:hAnsi="Times New Roman" w:cs="Times New Roman"/>
          <w:color w:val="auto"/>
          <w:sz w:val="26"/>
          <w:szCs w:val="20"/>
          <w:lang w:bidi="ar-SA"/>
        </w:rPr>
        <w:t>КЗ</w:t>
      </w:r>
      <w:proofErr w:type="gramEnd"/>
      <w:r w:rsidR="00983018" w:rsidRPr="005C3366">
        <w:rPr>
          <w:rFonts w:ascii="Times New Roman" w:eastAsia="Times New Roman" w:hAnsi="Times New Roman" w:cs="Times New Roman"/>
          <w:color w:val="auto"/>
          <w:sz w:val="26"/>
          <w:szCs w:val="20"/>
          <w:lang w:bidi="ar-SA"/>
        </w:rPr>
        <w:t xml:space="preserve"> и на охлаждение, необходимую динамическую стойкость к токам КЗ, должны быть оснащены вводами 110 кВ с твердой </w:t>
      </w:r>
      <w:r w:rsidR="00983018" w:rsidRPr="005C3366">
        <w:rPr>
          <w:rFonts w:ascii="Times New Roman" w:eastAsia="Times New Roman" w:hAnsi="Times New Roman" w:cs="Times New Roman"/>
          <w:color w:val="auto"/>
          <w:sz w:val="26"/>
          <w:szCs w:val="20"/>
          <w:lang w:val="en-US" w:bidi="ar-SA"/>
        </w:rPr>
        <w:t>RIP</w:t>
      </w:r>
      <w:r w:rsidR="00983018" w:rsidRPr="005C3366">
        <w:rPr>
          <w:rFonts w:ascii="Times New Roman" w:eastAsia="Times New Roman" w:hAnsi="Times New Roman" w:cs="Times New Roman"/>
          <w:color w:val="auto"/>
          <w:sz w:val="26"/>
          <w:szCs w:val="20"/>
          <w:lang w:bidi="ar-SA"/>
        </w:rPr>
        <w:t xml:space="preserve">-изоляцией, устройствами РПН. </w:t>
      </w:r>
      <w:r w:rsidRPr="005C33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Силовые трансформаторы </w:t>
      </w:r>
      <w:r w:rsidR="00983018" w:rsidRPr="005C33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110 кВ </w:t>
      </w:r>
      <w:r w:rsidRPr="005C33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принять мощностью </w:t>
      </w:r>
      <w:r w:rsidR="00FB413D" w:rsidRPr="005C3366">
        <w:rPr>
          <w:rFonts w:ascii="Times New Roman" w:eastAsia="Times New Roman" w:hAnsi="Times New Roman" w:cs="Times New Roman"/>
          <w:color w:val="auto"/>
          <w:sz w:val="26"/>
          <w:szCs w:val="26"/>
        </w:rPr>
        <w:t>40</w:t>
      </w:r>
      <w:r w:rsidRPr="005C33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МВА каждый</w:t>
      </w:r>
      <w:r w:rsidR="00436A8F" w:rsidRPr="005C3366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</w:p>
    <w:p w:rsidR="00687C60" w:rsidRPr="005C3366" w:rsidRDefault="00687C60" w:rsidP="00F25031">
      <w:pPr>
        <w:tabs>
          <w:tab w:val="left" w:pos="680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5C33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2.2. </w:t>
      </w:r>
      <w:r w:rsidR="008F19EC" w:rsidRPr="005C3366">
        <w:rPr>
          <w:rFonts w:ascii="Times New Roman" w:eastAsia="Times New Roman" w:hAnsi="Times New Roman" w:cs="Times New Roman"/>
          <w:color w:val="auto"/>
          <w:sz w:val="26"/>
          <w:szCs w:val="26"/>
        </w:rPr>
        <w:t>Трансформаторы собственных нужд принять герметичного или сухого исполнения, мощность и размещение ТСН определить проектом.</w:t>
      </w:r>
    </w:p>
    <w:p w:rsidR="008F19EC" w:rsidRPr="005C3366" w:rsidRDefault="00687C60" w:rsidP="00F25031">
      <w:pPr>
        <w:tabs>
          <w:tab w:val="left" w:pos="680"/>
        </w:tabs>
        <w:ind w:firstLine="709"/>
        <w:jc w:val="both"/>
        <w:rPr>
          <w:color w:val="auto"/>
        </w:rPr>
      </w:pPr>
      <w:r w:rsidRPr="005C33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2.3. Выключатели 110 кВ, устанавливаемые </w:t>
      </w:r>
      <w:r w:rsidR="00400708" w:rsidRPr="005C3366">
        <w:rPr>
          <w:rFonts w:ascii="Times New Roman" w:eastAsia="Times New Roman" w:hAnsi="Times New Roman" w:cs="Times New Roman"/>
          <w:color w:val="auto"/>
          <w:sz w:val="26"/>
          <w:szCs w:val="26"/>
        </w:rPr>
        <w:t>в</w:t>
      </w:r>
      <w:r w:rsidRPr="005C33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400708" w:rsidRPr="005C3366">
        <w:rPr>
          <w:rFonts w:ascii="Times New Roman" w:eastAsia="Times New Roman" w:hAnsi="Times New Roman" w:cs="Times New Roman"/>
          <w:color w:val="auto"/>
          <w:sz w:val="26"/>
          <w:szCs w:val="26"/>
        </w:rPr>
        <w:t>РУ-110 кВ, принять элегазовые.</w:t>
      </w:r>
    </w:p>
    <w:p w:rsidR="00687C60" w:rsidRPr="005C3366" w:rsidRDefault="00687C60" w:rsidP="00F25031">
      <w:pPr>
        <w:tabs>
          <w:tab w:val="left" w:pos="680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5C33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2.4. Выключатели </w:t>
      </w:r>
      <w:r w:rsidR="008F19EC" w:rsidRPr="005C3366">
        <w:rPr>
          <w:rFonts w:ascii="Times New Roman" w:eastAsia="Times New Roman" w:hAnsi="Times New Roman" w:cs="Times New Roman"/>
          <w:color w:val="auto"/>
          <w:sz w:val="26"/>
          <w:szCs w:val="26"/>
        </w:rPr>
        <w:t>6</w:t>
      </w:r>
      <w:r w:rsidR="008F72F1" w:rsidRPr="005C33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и </w:t>
      </w:r>
      <w:r w:rsidRPr="005C3366">
        <w:rPr>
          <w:rFonts w:ascii="Times New Roman" w:eastAsia="Times New Roman" w:hAnsi="Times New Roman" w:cs="Times New Roman"/>
          <w:color w:val="auto"/>
          <w:sz w:val="26"/>
          <w:szCs w:val="26"/>
        </w:rPr>
        <w:t>35 кВ принять вакуумные.</w:t>
      </w:r>
    </w:p>
    <w:p w:rsidR="00687C60" w:rsidRPr="005C3366" w:rsidRDefault="00687C60" w:rsidP="00983018">
      <w:pPr>
        <w:ind w:firstLine="720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5C3366">
        <w:rPr>
          <w:rFonts w:ascii="Times New Roman" w:eastAsia="Times New Roman" w:hAnsi="Times New Roman" w:cs="Times New Roman"/>
          <w:color w:val="auto"/>
          <w:sz w:val="26"/>
          <w:szCs w:val="26"/>
        </w:rPr>
        <w:t>2.</w:t>
      </w:r>
      <w:r w:rsidR="00E90D8B">
        <w:rPr>
          <w:rFonts w:ascii="Times New Roman" w:eastAsia="Times New Roman" w:hAnsi="Times New Roman" w:cs="Times New Roman"/>
          <w:color w:val="auto"/>
          <w:sz w:val="26"/>
          <w:szCs w:val="26"/>
        </w:rPr>
        <w:t>5</w:t>
      </w:r>
      <w:r w:rsidR="0084158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. </w:t>
      </w:r>
      <w:r w:rsidRPr="005C3366">
        <w:rPr>
          <w:rFonts w:ascii="Times New Roman" w:eastAsia="Times New Roman" w:hAnsi="Times New Roman" w:cs="Times New Roman"/>
          <w:color w:val="auto"/>
          <w:sz w:val="26"/>
          <w:szCs w:val="26"/>
        </w:rPr>
        <w:t>Разъединители 110 кВ принять горизонтально – поворотного типа с  электродвигательным приводом главных и</w:t>
      </w:r>
      <w:r w:rsidR="00D9650D" w:rsidRPr="005C33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ручным приводом</w:t>
      </w:r>
      <w:r w:rsidRPr="005C33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заземляющих ножей. </w:t>
      </w:r>
    </w:p>
    <w:p w:rsidR="00EE0868" w:rsidRPr="005C3366" w:rsidRDefault="00687C60" w:rsidP="005C3366">
      <w:pPr>
        <w:tabs>
          <w:tab w:val="left" w:pos="680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5C3366">
        <w:rPr>
          <w:rFonts w:ascii="Times New Roman" w:eastAsia="Times New Roman" w:hAnsi="Times New Roman" w:cs="Times New Roman"/>
          <w:color w:val="auto"/>
          <w:sz w:val="26"/>
          <w:szCs w:val="26"/>
        </w:rPr>
        <w:t>2.</w:t>
      </w:r>
      <w:r w:rsidR="00753E76" w:rsidRPr="00753E76">
        <w:rPr>
          <w:rFonts w:ascii="Times New Roman" w:eastAsia="Times New Roman" w:hAnsi="Times New Roman" w:cs="Times New Roman"/>
          <w:color w:val="auto"/>
          <w:sz w:val="26"/>
          <w:szCs w:val="26"/>
        </w:rPr>
        <w:t>6</w:t>
      </w:r>
      <w:r w:rsidRPr="005C3366">
        <w:rPr>
          <w:rFonts w:ascii="Times New Roman" w:eastAsia="Times New Roman" w:hAnsi="Times New Roman" w:cs="Times New Roman"/>
          <w:color w:val="auto"/>
          <w:sz w:val="26"/>
          <w:szCs w:val="26"/>
        </w:rPr>
        <w:t>. Трансформаторы напряжения 110 кВ принять емкостного типа</w:t>
      </w:r>
      <w:r w:rsidR="00400708" w:rsidRPr="005C3366">
        <w:rPr>
          <w:rFonts w:ascii="Times New Roman" w:eastAsia="Times New Roman" w:hAnsi="Times New Roman" w:cs="Times New Roman"/>
          <w:color w:val="auto"/>
          <w:sz w:val="26"/>
          <w:szCs w:val="26"/>
        </w:rPr>
        <w:t>, трансформаторы тока 110 кВ с элегазовой изоляцией.</w:t>
      </w:r>
      <w:r w:rsidR="005C3366" w:rsidRPr="005C33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5C33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Трансформаторы напряжения </w:t>
      </w:r>
      <w:r w:rsidR="008F72F1" w:rsidRPr="005C33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6 и </w:t>
      </w:r>
      <w:r w:rsidRPr="005C3366">
        <w:rPr>
          <w:rFonts w:ascii="Times New Roman" w:eastAsia="Times New Roman" w:hAnsi="Times New Roman" w:cs="Times New Roman"/>
          <w:color w:val="auto"/>
          <w:sz w:val="26"/>
          <w:szCs w:val="26"/>
        </w:rPr>
        <w:t>35 кВ принять</w:t>
      </w:r>
      <w:r w:rsidR="00400708" w:rsidRPr="005C33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с применением</w:t>
      </w:r>
      <w:r w:rsidRPr="005C33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антирезонансны</w:t>
      </w:r>
      <w:r w:rsidR="00400708" w:rsidRPr="005C3366">
        <w:rPr>
          <w:rFonts w:ascii="Times New Roman" w:eastAsia="Times New Roman" w:hAnsi="Times New Roman" w:cs="Times New Roman"/>
          <w:color w:val="auto"/>
          <w:sz w:val="26"/>
          <w:szCs w:val="26"/>
        </w:rPr>
        <w:t>х устройств</w:t>
      </w:r>
      <w:r w:rsidR="00840DE4" w:rsidRPr="005C3366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  <w:r w:rsidRPr="005C33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</w:p>
    <w:p w:rsidR="00EE0868" w:rsidRPr="005C3366" w:rsidRDefault="00E90D8B" w:rsidP="00F25031">
      <w:pPr>
        <w:pStyle w:val="Bodytext20"/>
        <w:shd w:val="clear" w:color="auto" w:fill="auto"/>
        <w:tabs>
          <w:tab w:val="left" w:pos="680"/>
        </w:tabs>
        <w:spacing w:before="0" w:line="240" w:lineRule="auto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2.</w:t>
      </w:r>
      <w:r w:rsidR="00753E76" w:rsidRPr="00753E76">
        <w:rPr>
          <w:color w:val="auto"/>
          <w:sz w:val="26"/>
          <w:szCs w:val="26"/>
        </w:rPr>
        <w:t>7</w:t>
      </w:r>
      <w:r w:rsidR="00EE0868" w:rsidRPr="005C3366">
        <w:rPr>
          <w:color w:val="auto"/>
          <w:sz w:val="26"/>
          <w:szCs w:val="26"/>
        </w:rPr>
        <w:t>. В случае применения литых измерительных тр</w:t>
      </w:r>
      <w:r w:rsidR="00186D78" w:rsidRPr="005C3366">
        <w:rPr>
          <w:color w:val="auto"/>
          <w:sz w:val="26"/>
          <w:szCs w:val="26"/>
        </w:rPr>
        <w:t>ансформаторов</w:t>
      </w:r>
      <w:r w:rsidR="00EE0868" w:rsidRPr="005C3366">
        <w:rPr>
          <w:color w:val="auto"/>
          <w:sz w:val="26"/>
          <w:szCs w:val="26"/>
        </w:rPr>
        <w:t xml:space="preserve"> применить класс изоляции «а». </w:t>
      </w:r>
    </w:p>
    <w:p w:rsidR="005C3366" w:rsidRPr="005C3366" w:rsidRDefault="005C3366" w:rsidP="005C3366">
      <w:pPr>
        <w:ind w:firstLine="720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5C336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2.</w:t>
      </w:r>
      <w:r w:rsidR="00753E76" w:rsidRPr="00753E7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8</w:t>
      </w:r>
      <w:r w:rsidRPr="005C336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. При технико-экономической обоснованности применять управляемые средства компенсации реактивной мощности, в том числе на базе современной силовой электроники. </w:t>
      </w:r>
      <w:r w:rsidRPr="005C3366">
        <w:rPr>
          <w:rFonts w:ascii="Times New Roman" w:eastAsia="Times New Roman" w:hAnsi="Times New Roman" w:cs="Times New Roman"/>
          <w:color w:val="auto"/>
          <w:sz w:val="26"/>
          <w:szCs w:val="26"/>
        </w:rPr>
        <w:t>В случае определения проектными решениями в качестве устройств компенсации емкостных токов замыкания на землю в сети 6 и 35 кВ, применить дугогасящее устройство с автоматическим регулированием.</w:t>
      </w:r>
    </w:p>
    <w:p w:rsidR="00436A8F" w:rsidRPr="005C3366" w:rsidRDefault="005C3366" w:rsidP="005C3366">
      <w:pPr>
        <w:ind w:firstLine="720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5C336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2.</w:t>
      </w:r>
      <w:r w:rsidR="00753E76" w:rsidRPr="00753E7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9</w:t>
      </w:r>
      <w:r w:rsidRPr="005C336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. </w:t>
      </w:r>
      <w:r w:rsidR="00436A8F" w:rsidRPr="005C3366">
        <w:rPr>
          <w:rFonts w:ascii="Times New Roman" w:eastAsia="Times New Roman" w:hAnsi="Times New Roman" w:cs="Times New Roman"/>
          <w:color w:val="auto"/>
          <w:sz w:val="26"/>
          <w:szCs w:val="26"/>
        </w:rPr>
        <w:t>Рассмотреть необходимость защиты оборудования 6 кВ от токов короткого замыкания путем установки токоограничивающих реакторов.</w:t>
      </w:r>
    </w:p>
    <w:p w:rsidR="005C3366" w:rsidRPr="005C3366" w:rsidRDefault="00687C60" w:rsidP="005C3366">
      <w:pPr>
        <w:ind w:firstLine="720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5C3366">
        <w:rPr>
          <w:rFonts w:ascii="Times New Roman" w:eastAsia="Times New Roman" w:hAnsi="Times New Roman" w:cs="Times New Roman"/>
          <w:color w:val="auto"/>
          <w:sz w:val="26"/>
          <w:szCs w:val="26"/>
        </w:rPr>
        <w:lastRenderedPageBreak/>
        <w:t>2.1</w:t>
      </w:r>
      <w:r w:rsidR="00753E76" w:rsidRPr="00C04C26">
        <w:rPr>
          <w:rFonts w:ascii="Times New Roman" w:eastAsia="Times New Roman" w:hAnsi="Times New Roman" w:cs="Times New Roman"/>
          <w:color w:val="auto"/>
          <w:sz w:val="26"/>
          <w:szCs w:val="26"/>
        </w:rPr>
        <w:t>0</w:t>
      </w:r>
      <w:r w:rsidRPr="005C3366">
        <w:rPr>
          <w:rFonts w:ascii="Times New Roman" w:eastAsia="Times New Roman" w:hAnsi="Times New Roman" w:cs="Times New Roman"/>
          <w:color w:val="auto"/>
          <w:sz w:val="26"/>
          <w:szCs w:val="26"/>
        </w:rPr>
        <w:t>. Для защиты оборудования от перенапряжений предусмотреть установку ОПН. Место установки ограничителей перенапряжения определить проектом.</w:t>
      </w:r>
      <w:r w:rsidR="005C3366" w:rsidRPr="005C3366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5C3366" w:rsidRPr="005C336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ОПН должны быть взрывобезопасными, с повышенной энергоемкостью и необходимым защитным уровнем.</w:t>
      </w:r>
    </w:p>
    <w:p w:rsidR="00E90D8B" w:rsidRPr="007A190E" w:rsidRDefault="00E90D8B" w:rsidP="00E90D8B">
      <w:pPr>
        <w:pStyle w:val="Bodytext20"/>
        <w:shd w:val="clear" w:color="auto" w:fill="auto"/>
        <w:tabs>
          <w:tab w:val="left" w:pos="680"/>
        </w:tabs>
        <w:spacing w:before="0" w:line="240" w:lineRule="auto"/>
        <w:ind w:firstLine="709"/>
        <w:jc w:val="both"/>
        <w:rPr>
          <w:color w:val="auto"/>
          <w:sz w:val="26"/>
          <w:szCs w:val="26"/>
          <w:lang w:bidi="ar-SA"/>
        </w:rPr>
      </w:pPr>
      <w:r w:rsidRPr="005C3366">
        <w:rPr>
          <w:color w:val="auto"/>
          <w:sz w:val="26"/>
          <w:szCs w:val="26"/>
          <w:lang w:bidi="ar-SA"/>
        </w:rPr>
        <w:t>2.1</w:t>
      </w:r>
      <w:r w:rsidR="00753E76" w:rsidRPr="00C04C26">
        <w:rPr>
          <w:color w:val="auto"/>
          <w:sz w:val="26"/>
          <w:szCs w:val="26"/>
          <w:lang w:bidi="ar-SA"/>
        </w:rPr>
        <w:t>1</w:t>
      </w:r>
      <w:r w:rsidRPr="005C3366">
        <w:rPr>
          <w:color w:val="auto"/>
          <w:sz w:val="26"/>
          <w:szCs w:val="26"/>
          <w:lang w:bidi="ar-SA"/>
        </w:rPr>
        <w:t xml:space="preserve">. Выбор оборудования выполнить исходя из технико-экономического </w:t>
      </w:r>
      <w:r w:rsidRPr="007A190E">
        <w:rPr>
          <w:color w:val="auto"/>
          <w:sz w:val="26"/>
          <w:szCs w:val="26"/>
          <w:lang w:bidi="ar-SA"/>
        </w:rPr>
        <w:t xml:space="preserve">обоснования (сравнения разных типов и марок оборудования). </w:t>
      </w:r>
    </w:p>
    <w:p w:rsidR="00E90D8B" w:rsidRDefault="00E90D8B" w:rsidP="00E90D8B">
      <w:pPr>
        <w:tabs>
          <w:tab w:val="left" w:pos="680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687C60">
        <w:rPr>
          <w:rFonts w:ascii="Times New Roman" w:eastAsia="Times New Roman" w:hAnsi="Times New Roman" w:cs="Times New Roman"/>
          <w:color w:val="auto"/>
          <w:sz w:val="26"/>
          <w:szCs w:val="26"/>
        </w:rPr>
        <w:t>2.1</w:t>
      </w:r>
      <w:r w:rsidR="00753E76" w:rsidRPr="00C04C26">
        <w:rPr>
          <w:rFonts w:ascii="Times New Roman" w:eastAsia="Times New Roman" w:hAnsi="Times New Roman" w:cs="Times New Roman"/>
          <w:color w:val="auto"/>
          <w:sz w:val="26"/>
          <w:szCs w:val="26"/>
        </w:rPr>
        <w:t>2</w:t>
      </w:r>
      <w:r w:rsidRPr="00687C60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. </w:t>
      </w:r>
      <w:r w:rsidRPr="001A03C0">
        <w:rPr>
          <w:rFonts w:ascii="Times New Roman" w:eastAsia="Times New Roman" w:hAnsi="Times New Roman" w:cs="Times New Roman"/>
          <w:color w:val="auto"/>
          <w:sz w:val="26"/>
          <w:szCs w:val="26"/>
        </w:rPr>
        <w:t>Тип и марки выбранного оборудования согласовать с заказчиком.</w:t>
      </w:r>
    </w:p>
    <w:p w:rsidR="00983018" w:rsidRPr="00D64C8A" w:rsidRDefault="00983018" w:rsidP="00983018">
      <w:pPr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</w:p>
    <w:p w:rsidR="0018616B" w:rsidRPr="00687C60" w:rsidRDefault="0018616B" w:rsidP="00F25031">
      <w:pPr>
        <w:tabs>
          <w:tab w:val="left" w:pos="680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18616B" w:rsidRPr="00370E29" w:rsidRDefault="0018616B" w:rsidP="0018616B">
      <w:pPr>
        <w:ind w:firstLine="720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  <w:r w:rsidRPr="00370E29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>3. Схема собственных нужд, кабельная сеть, оперативный ток.</w:t>
      </w:r>
    </w:p>
    <w:p w:rsidR="0018616B" w:rsidRPr="00370E29" w:rsidRDefault="0018616B" w:rsidP="0018616B">
      <w:pPr>
        <w:ind w:firstLine="720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370E2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3.1. Собственные нужды подстанции должны иметь питание, как правило, от двух </w:t>
      </w:r>
      <w:r w:rsidR="0084158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секций 6 кВ</w:t>
      </w:r>
      <w:r w:rsidRPr="00370E2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</w:t>
      </w:r>
    </w:p>
    <w:p w:rsidR="0018616B" w:rsidRPr="00213E7A" w:rsidRDefault="0018616B" w:rsidP="0018616B">
      <w:pPr>
        <w:ind w:firstLine="720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370E29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3.2. Не допускается питание сторонних потребителей от сети собственных нужд </w:t>
      </w:r>
      <w:r w:rsidRPr="00213E7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подстанции.</w:t>
      </w:r>
    </w:p>
    <w:p w:rsidR="00370E29" w:rsidRPr="00213E7A" w:rsidRDefault="0084158A" w:rsidP="0018616B">
      <w:pPr>
        <w:ind w:firstLine="720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3.3. На </w:t>
      </w:r>
      <w:r w:rsidR="0018616B" w:rsidRPr="00213E7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подстанции питание устройств РЗА, АСУТП, а также приводов выключателей должно осуществляться оперативным током от аккумуляторных батарей (АБ)</w:t>
      </w:r>
      <w:r w:rsidR="00370E29" w:rsidRPr="00213E7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 О</w:t>
      </w:r>
      <w:r w:rsidR="00370E29" w:rsidRPr="00213E7A">
        <w:rPr>
          <w:rFonts w:ascii="Times New Roman" w:eastAsia="Times New Roman" w:hAnsi="Times New Roman" w:cs="Times New Roman"/>
          <w:color w:val="auto"/>
          <w:sz w:val="26"/>
          <w:szCs w:val="26"/>
        </w:rPr>
        <w:t>перативный ток принять постоянный 220 В.</w:t>
      </w:r>
    </w:p>
    <w:p w:rsidR="0018616B" w:rsidRPr="00213E7A" w:rsidRDefault="0018616B" w:rsidP="0018616B">
      <w:pPr>
        <w:ind w:firstLine="720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213E7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Емкость АБ должна быть рассчитана с учетом времени прибытия на ПС в случае аварии оперативно-выездных бригад (ОВБ) и времени, необходимого для ликвидации аварии. АБ должна иметь</w:t>
      </w:r>
      <w:r w:rsidR="00370E29" w:rsidRPr="00213E7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срок службы не менее </w:t>
      </w:r>
      <w:r w:rsidRPr="00213E7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15 лет</w:t>
      </w:r>
    </w:p>
    <w:p w:rsidR="00370E29" w:rsidRPr="00213E7A" w:rsidRDefault="0084158A" w:rsidP="0018616B">
      <w:pPr>
        <w:ind w:firstLine="720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3.4. Для </w:t>
      </w:r>
      <w:r w:rsidR="0018616B" w:rsidRPr="00213E7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АБ предусмотреть</w:t>
      </w:r>
      <w:r w:rsidR="00370E29" w:rsidRPr="00213E7A">
        <w:rPr>
          <w:color w:val="auto"/>
        </w:rPr>
        <w:t xml:space="preserve"> </w:t>
      </w:r>
      <w:r w:rsidR="00370E29" w:rsidRPr="00213E7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установку комплектной системы оперативного постоянного тока в составе:</w:t>
      </w:r>
    </w:p>
    <w:p w:rsidR="00370E29" w:rsidRPr="00213E7A" w:rsidRDefault="00370E29" w:rsidP="00370E29">
      <w:pPr>
        <w:pStyle w:val="Bodytext20"/>
        <w:numPr>
          <w:ilvl w:val="0"/>
          <w:numId w:val="10"/>
        </w:numPr>
        <w:tabs>
          <w:tab w:val="left" w:pos="680"/>
          <w:tab w:val="left" w:pos="993"/>
        </w:tabs>
        <w:spacing w:before="0" w:line="240" w:lineRule="auto"/>
        <w:ind w:left="0" w:firstLine="709"/>
        <w:jc w:val="both"/>
        <w:rPr>
          <w:color w:val="auto"/>
          <w:sz w:val="26"/>
          <w:szCs w:val="26"/>
        </w:rPr>
      </w:pPr>
      <w:r w:rsidRPr="00213E7A">
        <w:rPr>
          <w:color w:val="auto"/>
          <w:sz w:val="26"/>
          <w:szCs w:val="26"/>
        </w:rPr>
        <w:t>Зарядно-выпрямительные устройства  2 шт., не требующие обслуживания в течение всего срока службы</w:t>
      </w:r>
      <w:r w:rsidR="00C642BC" w:rsidRPr="00213E7A">
        <w:rPr>
          <w:color w:val="auto"/>
          <w:sz w:val="26"/>
          <w:szCs w:val="26"/>
        </w:rPr>
        <w:t xml:space="preserve">. Зарядно-выпрямительные устройства </w:t>
      </w:r>
      <w:r w:rsidR="00C642BC" w:rsidRPr="00213E7A">
        <w:rPr>
          <w:color w:val="auto"/>
          <w:sz w:val="26"/>
          <w:szCs w:val="26"/>
          <w:lang w:bidi="ar-SA"/>
        </w:rPr>
        <w:t>должны выбираться совместно с АБ для обеспечения надежной работы во всех режимах постоянного подзаряда и питания микропроцессорных устройств</w:t>
      </w:r>
      <w:r w:rsidRPr="00213E7A">
        <w:rPr>
          <w:color w:val="auto"/>
          <w:sz w:val="26"/>
          <w:szCs w:val="26"/>
        </w:rPr>
        <w:t>;</w:t>
      </w:r>
    </w:p>
    <w:p w:rsidR="00370E29" w:rsidRPr="00213E7A" w:rsidRDefault="00370E29" w:rsidP="00370E29">
      <w:pPr>
        <w:pStyle w:val="Bodytext20"/>
        <w:numPr>
          <w:ilvl w:val="0"/>
          <w:numId w:val="10"/>
        </w:numPr>
        <w:tabs>
          <w:tab w:val="left" w:pos="680"/>
          <w:tab w:val="left" w:pos="993"/>
        </w:tabs>
        <w:spacing w:before="0"/>
        <w:ind w:left="0" w:firstLine="709"/>
        <w:jc w:val="both"/>
        <w:rPr>
          <w:color w:val="auto"/>
          <w:sz w:val="26"/>
          <w:szCs w:val="26"/>
        </w:rPr>
      </w:pPr>
      <w:r w:rsidRPr="00213E7A">
        <w:rPr>
          <w:color w:val="auto"/>
          <w:sz w:val="26"/>
          <w:szCs w:val="26"/>
        </w:rPr>
        <w:t>Герметизированная необслуживаемая  аккумуляторная батарей с 2 вольтовыми элементами;</w:t>
      </w:r>
    </w:p>
    <w:p w:rsidR="00370E29" w:rsidRPr="00213E7A" w:rsidRDefault="00C642BC" w:rsidP="00C642BC">
      <w:pPr>
        <w:pStyle w:val="Bodytext20"/>
        <w:numPr>
          <w:ilvl w:val="0"/>
          <w:numId w:val="10"/>
        </w:numPr>
        <w:spacing w:before="0"/>
        <w:ind w:left="0" w:firstLine="709"/>
        <w:jc w:val="both"/>
        <w:rPr>
          <w:color w:val="auto"/>
          <w:sz w:val="26"/>
          <w:szCs w:val="26"/>
        </w:rPr>
      </w:pPr>
      <w:r w:rsidRPr="00213E7A">
        <w:rPr>
          <w:color w:val="auto"/>
          <w:sz w:val="26"/>
          <w:szCs w:val="26"/>
        </w:rPr>
        <w:t>Отдельный щ</w:t>
      </w:r>
      <w:r w:rsidR="00370E29" w:rsidRPr="00213E7A">
        <w:rPr>
          <w:color w:val="auto"/>
          <w:sz w:val="26"/>
          <w:szCs w:val="26"/>
        </w:rPr>
        <w:t>ит постоянного тока</w:t>
      </w:r>
      <w:r w:rsidRPr="00213E7A">
        <w:rPr>
          <w:color w:val="auto"/>
          <w:sz w:val="26"/>
          <w:szCs w:val="26"/>
        </w:rPr>
        <w:t xml:space="preserve"> (ЩПТ).</w:t>
      </w:r>
      <w:r w:rsidRPr="00213E7A">
        <w:rPr>
          <w:color w:val="auto"/>
        </w:rPr>
        <w:t xml:space="preserve"> </w:t>
      </w:r>
      <w:r w:rsidRPr="00213E7A">
        <w:rPr>
          <w:color w:val="auto"/>
          <w:sz w:val="26"/>
          <w:szCs w:val="26"/>
        </w:rPr>
        <w:t>ЩПТ должен иметь не менее двух секций шинок питания устройств РЗА и ПА (</w:t>
      </w:r>
      <w:r w:rsidRPr="00213E7A">
        <w:rPr>
          <w:color w:val="auto"/>
          <w:sz w:val="26"/>
          <w:szCs w:val="26"/>
          <w:lang w:bidi="ar-SA"/>
        </w:rPr>
        <w:sym w:font="Symbol" w:char="F0B1"/>
      </w:r>
      <w:r w:rsidRPr="00213E7A">
        <w:rPr>
          <w:color w:val="auto"/>
          <w:sz w:val="26"/>
          <w:szCs w:val="26"/>
        </w:rPr>
        <w:t>ЕС)</w:t>
      </w:r>
      <w:r w:rsidR="00370E29" w:rsidRPr="00213E7A">
        <w:rPr>
          <w:color w:val="auto"/>
          <w:sz w:val="26"/>
          <w:szCs w:val="26"/>
        </w:rPr>
        <w:t>;</w:t>
      </w:r>
    </w:p>
    <w:p w:rsidR="00370E29" w:rsidRPr="00213E7A" w:rsidRDefault="00370E29" w:rsidP="00370E29">
      <w:pPr>
        <w:pStyle w:val="Bodytext20"/>
        <w:numPr>
          <w:ilvl w:val="0"/>
          <w:numId w:val="10"/>
        </w:numPr>
        <w:tabs>
          <w:tab w:val="left" w:pos="680"/>
          <w:tab w:val="left" w:pos="993"/>
        </w:tabs>
        <w:spacing w:before="0"/>
        <w:ind w:left="0" w:firstLine="709"/>
        <w:jc w:val="both"/>
        <w:rPr>
          <w:color w:val="auto"/>
          <w:sz w:val="26"/>
          <w:szCs w:val="26"/>
        </w:rPr>
      </w:pPr>
      <w:r w:rsidRPr="00213E7A">
        <w:rPr>
          <w:color w:val="auto"/>
          <w:sz w:val="26"/>
          <w:szCs w:val="26"/>
        </w:rPr>
        <w:t xml:space="preserve">Устройство контроля (в том числе </w:t>
      </w:r>
      <w:proofErr w:type="spellStart"/>
      <w:r w:rsidRPr="00213E7A">
        <w:rPr>
          <w:color w:val="auto"/>
          <w:sz w:val="26"/>
          <w:szCs w:val="26"/>
        </w:rPr>
        <w:t>по-фидерного</w:t>
      </w:r>
      <w:proofErr w:type="spellEnd"/>
      <w:r w:rsidRPr="00213E7A">
        <w:rPr>
          <w:color w:val="auto"/>
          <w:sz w:val="26"/>
          <w:szCs w:val="26"/>
        </w:rPr>
        <w:t>), автоматики и дистанционного мониторинга.</w:t>
      </w:r>
    </w:p>
    <w:p w:rsidR="0018616B" w:rsidRPr="00213E7A" w:rsidRDefault="0018616B" w:rsidP="0018616B">
      <w:pPr>
        <w:ind w:firstLine="720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213E7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3.5. Система оперативного постоянного тока должна иметь двух или трех уровневую защиту с использованием в качестве защитных аппаратов автоматических выключателей или предохранителей. При этом время отключения </w:t>
      </w:r>
      <w:proofErr w:type="gramStart"/>
      <w:r w:rsidRPr="00213E7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КЗ</w:t>
      </w:r>
      <w:proofErr w:type="gramEnd"/>
      <w:r w:rsidRPr="00213E7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в сети оперативного постоянного тока должно обеспечивать сохранение в работе (без перезагрузки) микропроцессорных устройств, подключенных к неповрежденным кабелям. Должны быть предусмотрены устройства автоматизированного (автоматического) поиска земли в сети постоянного оперативного тока.</w:t>
      </w:r>
    </w:p>
    <w:p w:rsidR="0018616B" w:rsidRPr="00213E7A" w:rsidRDefault="0018616B" w:rsidP="00D174DD">
      <w:pPr>
        <w:ind w:firstLine="720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213E7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3.6. Все первичное оборудование, заземляющее устройство ПС, устройства АСУ ТП, РЗА и ПА, АИИС КУЭ, средства и системы связи, цифровой регистрации аварийных событий и т.п., а также вторичные цепи должны отвечать требованиям ЭМС. Для этого применять типовые и оригинальные технические решения, включая оптимизацию трассировки кабельных потоков, исключение заземлений первичного оборудования в непосредственной близости от кабельных каналов и др. </w:t>
      </w:r>
      <w:r w:rsidR="00D174DD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Т</w:t>
      </w:r>
      <w:r w:rsidRPr="00213E7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ребования ЭМС должны выполняться на каждом этапе реконструкции и </w:t>
      </w:r>
      <w:proofErr w:type="spellStart"/>
      <w:r w:rsidRPr="00213E7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техперевооружения</w:t>
      </w:r>
      <w:proofErr w:type="spellEnd"/>
      <w:r w:rsidRPr="00213E7A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(в том числе при наличии на ПС нового и существующего оборудования).</w:t>
      </w:r>
    </w:p>
    <w:p w:rsidR="005B670B" w:rsidRPr="00753E76" w:rsidRDefault="005B670B" w:rsidP="00F25031">
      <w:pPr>
        <w:tabs>
          <w:tab w:val="left" w:pos="680"/>
        </w:tabs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bookmarkStart w:id="0" w:name="_GoBack"/>
      <w:bookmarkEnd w:id="0"/>
    </w:p>
    <w:p w:rsidR="000E424B" w:rsidRPr="00A1721E" w:rsidRDefault="0018616B" w:rsidP="000E424B">
      <w:pPr>
        <w:tabs>
          <w:tab w:val="left" w:pos="680"/>
        </w:tabs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en-US"/>
        </w:rPr>
      </w:pPr>
      <w:r w:rsidRPr="00A1721E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4</w:t>
      </w:r>
      <w:r w:rsidR="000E424B" w:rsidRPr="00A1721E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. </w:t>
      </w:r>
      <w:r w:rsidRPr="00A1721E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Вторичная система ПС</w:t>
      </w:r>
      <w:r w:rsidR="000E424B" w:rsidRPr="00A1721E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 </w:t>
      </w:r>
    </w:p>
    <w:p w:rsidR="00DD013A" w:rsidRPr="00A1721E" w:rsidRDefault="00DD013A" w:rsidP="00DD013A">
      <w:pPr>
        <w:tabs>
          <w:tab w:val="left" w:pos="1080"/>
        </w:tabs>
        <w:ind w:firstLine="720"/>
        <w:contextualSpacing/>
        <w:jc w:val="both"/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4.1. </w:t>
      </w:r>
      <w:proofErr w:type="gramStart"/>
      <w:r w:rsidRPr="00A1721E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Предусмотреть организацию релейной защиты и автоматики в соответствии с требованиями разделов </w:t>
      </w:r>
      <w:r w:rsidRPr="00A1721E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en-US" w:bidi="ar-SA"/>
        </w:rPr>
        <w:t>II</w:t>
      </w:r>
      <w:r w:rsidRPr="00A1721E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, </w:t>
      </w:r>
      <w:r w:rsidRPr="00A1721E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en-US" w:bidi="ar-SA"/>
        </w:rPr>
        <w:t>III</w:t>
      </w:r>
      <w:r w:rsidRPr="00A1721E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, </w:t>
      </w:r>
      <w:r w:rsidRPr="00A1721E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en-US" w:bidi="ar-SA"/>
        </w:rPr>
        <w:t>V</w:t>
      </w:r>
      <w:r w:rsidRPr="00A1721E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- </w:t>
      </w:r>
      <w:r w:rsidRPr="00A1721E">
        <w:rPr>
          <w:rFonts w:ascii="Times New Roman" w:eastAsia="Times New Roman" w:hAnsi="Times New Roman" w:cs="Times New Roman"/>
          <w:bCs/>
          <w:color w:val="auto"/>
          <w:sz w:val="26"/>
          <w:szCs w:val="26"/>
          <w:lang w:val="en-US" w:bidi="ar-SA"/>
        </w:rPr>
        <w:t>VIII</w:t>
      </w:r>
      <w:r w:rsidRPr="00A1721E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 Приказа МЭ РФ от 13.02.19 г. №101 «Об утверждении требований к оснащению линий электропередачи и оборудования </w:t>
      </w:r>
      <w:r w:rsidRPr="00A1721E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lastRenderedPageBreak/>
        <w:t>объектов электроэнергетики классом напряжения 110 кВ и выше устройствами и комплексами релейной защиты и автоматики, а так же к принципам функционирования устройств и комплексов релейной защиты и автоматики».</w:t>
      </w:r>
      <w:proofErr w:type="gramEnd"/>
      <w:r w:rsidRPr="00A1721E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Стандарта организац</w:t>
      </w:r>
      <w:proofErr w:type="gramStart"/>
      <w:r w:rsidRPr="00A1721E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>ии АО</w:t>
      </w:r>
      <w:proofErr w:type="gramEnd"/>
      <w:r w:rsidRPr="00A1721E">
        <w:rPr>
          <w:rFonts w:ascii="Times New Roman" w:eastAsia="Times New Roman" w:hAnsi="Times New Roman" w:cs="Times New Roman"/>
          <w:bCs/>
          <w:color w:val="auto"/>
          <w:sz w:val="26"/>
          <w:szCs w:val="26"/>
          <w:lang w:bidi="ar-SA"/>
        </w:rPr>
        <w:t xml:space="preserve"> «СО ЕЭС» «Релейная защита и автоматика. Взаимодействие субъектов электроэнергетики, потребителей электрической энергии при создании (модернизации) и организации эксплуатации» СТО 59012820.29.020.002-2012. Проектную и рабочую документацию согласовать с Филиалом АО «СО ЕЭС» Хабаровское РДУ, Филиалом АО «ДГК» Хабаровская генерация, Филиалом АО «ДРСК» «ХЭС».</w:t>
      </w:r>
    </w:p>
    <w:p w:rsidR="00DD013A" w:rsidRPr="00A1721E" w:rsidRDefault="00DD013A" w:rsidP="00C04C26">
      <w:pPr>
        <w:pStyle w:val="ad"/>
        <w:widowControl/>
        <w:numPr>
          <w:ilvl w:val="1"/>
          <w:numId w:val="13"/>
        </w:num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.Технические решения по релейной защите и автоматике (РЗА), противоаварийной автоматике (ПА), автоматике управления выключателей (АУВ) проектируемой ПС и прилегающей сети выполнить с использованием микропроцессорных устройств. В стадии разработки проекта основные решения, тип и марку устройств РЗА и ПА согласовать со службой РЗАИ филиала АО «ДРСК» «Хабаровские электрические сети».</w:t>
      </w:r>
    </w:p>
    <w:p w:rsidR="00DD013A" w:rsidRPr="00A1721E" w:rsidRDefault="00DD013A" w:rsidP="00DD013A">
      <w:pPr>
        <w:pStyle w:val="ad"/>
        <w:widowControl/>
        <w:numPr>
          <w:ilvl w:val="1"/>
          <w:numId w:val="13"/>
        </w:num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.Принцип действия и объем управляющих воздействий устройств ПА уточнить при проектировании.</w:t>
      </w:r>
    </w:p>
    <w:p w:rsidR="00DD013A" w:rsidRPr="00A1721E" w:rsidRDefault="00DD013A" w:rsidP="00DD013A">
      <w:pPr>
        <w:pStyle w:val="ad"/>
        <w:widowControl/>
        <w:numPr>
          <w:ilvl w:val="1"/>
          <w:numId w:val="13"/>
        </w:numPr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.Предусмотреть установку </w:t>
      </w:r>
      <w:r w:rsidRPr="00A1721E">
        <w:rPr>
          <w:rFonts w:ascii="Times New Roman" w:eastAsia="Times New Roman" w:hAnsi="Times New Roman" w:cs="Times New Roman"/>
          <w:color w:val="auto"/>
          <w:lang w:bidi="ar-SA"/>
        </w:rPr>
        <w:t xml:space="preserve">защиты 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ДЗО-35кВ, АЧР, ЦС, защиты и АУВ силовых трансформаторов, АРПН, </w:t>
      </w:r>
      <w:proofErr w:type="gramStart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ОБР</w:t>
      </w:r>
      <w:proofErr w:type="gramEnd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, панели управления с ключами управления выключателями и цифровыми щитовыми приборами, ЗВУ, АБ, ЩПТ, ЩСН, РАС с каналом связи для передачи информации диспетчеру ОДИАС.</w:t>
      </w:r>
    </w:p>
    <w:p w:rsidR="00DD013A" w:rsidRPr="00A1721E" w:rsidRDefault="00DD013A" w:rsidP="00DD013A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4.</w:t>
      </w:r>
      <w:r w:rsidR="00C04C2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5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 Предусмотреть оснащение ОМП каждой ЛЭП 35 кВ с обоснованием применения способов двухстороннего или одностороннего замера в зависимости конфигурации сети («коридоры», одиночные линии). Приборы ОМП должны быть независимыми.</w:t>
      </w:r>
    </w:p>
    <w:p w:rsidR="00DD013A" w:rsidRPr="00A1721E" w:rsidRDefault="00DD013A" w:rsidP="00DD013A">
      <w:pPr>
        <w:pStyle w:val="ad"/>
        <w:widowControl/>
        <w:ind w:left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4.</w:t>
      </w:r>
      <w:r w:rsidR="00C04C2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6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 Обеспечить участие нагрузки потребителей ПС 110кВ АК в работе САОН.</w:t>
      </w:r>
    </w:p>
    <w:p w:rsidR="00DD013A" w:rsidRPr="00A1721E" w:rsidRDefault="00DD013A" w:rsidP="00C04C26">
      <w:pPr>
        <w:pStyle w:val="ad"/>
        <w:widowControl/>
        <w:numPr>
          <w:ilvl w:val="1"/>
          <w:numId w:val="19"/>
        </w:numPr>
        <w:tabs>
          <w:tab w:val="left" w:pos="993"/>
        </w:tabs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Выполнить мероприятия по организации каналов ПА от ХТЭЦ-1 до ПС АК и реконструкцию существующего оборудования ВЧ обработки.</w:t>
      </w:r>
    </w:p>
    <w:p w:rsidR="00DD013A" w:rsidRPr="00A1721E" w:rsidRDefault="00DD013A" w:rsidP="00DD013A">
      <w:pPr>
        <w:pStyle w:val="ad"/>
        <w:widowControl/>
        <w:ind w:left="0"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4.</w:t>
      </w:r>
      <w:r w:rsidR="00C04C26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8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 Предусмотреть устройство селективной сигнализации замыканий на землю в сети 35,6 кВ.</w:t>
      </w:r>
    </w:p>
    <w:p w:rsidR="00DD013A" w:rsidRPr="00A1721E" w:rsidRDefault="00DD013A" w:rsidP="00C04C26">
      <w:pPr>
        <w:pStyle w:val="ad"/>
        <w:widowControl/>
        <w:numPr>
          <w:ilvl w:val="1"/>
          <w:numId w:val="20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При необходимости, предусмотреть компенсацию емкостных токов </w:t>
      </w:r>
      <w:proofErr w:type="gramStart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однофазного</w:t>
      </w:r>
      <w:proofErr w:type="gramEnd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</w:t>
      </w:r>
      <w:proofErr w:type="spellStart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к.з</w:t>
      </w:r>
      <w:proofErr w:type="spellEnd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 на землю в сети 35,6 кВ.</w:t>
      </w:r>
    </w:p>
    <w:p w:rsidR="00DD013A" w:rsidRPr="00A1721E" w:rsidRDefault="00DD013A" w:rsidP="00DD013A">
      <w:pPr>
        <w:pStyle w:val="ad"/>
        <w:widowControl/>
        <w:numPr>
          <w:ilvl w:val="1"/>
          <w:numId w:val="20"/>
        </w:numPr>
        <w:ind w:left="1134" w:hanging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Выполнить дуговую защиту шин 35, 6 кВ.</w:t>
      </w:r>
    </w:p>
    <w:p w:rsidR="00DD013A" w:rsidRPr="00A1721E" w:rsidRDefault="00DD013A" w:rsidP="00DD013A">
      <w:pPr>
        <w:pStyle w:val="ad"/>
        <w:widowControl/>
        <w:numPr>
          <w:ilvl w:val="1"/>
          <w:numId w:val="20"/>
        </w:numPr>
        <w:ind w:left="1134" w:hanging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Предусмотреть АВР 35,6 кВ с контролем напряжения на секциях.</w:t>
      </w:r>
    </w:p>
    <w:p w:rsidR="00DD013A" w:rsidRPr="00A1721E" w:rsidRDefault="00DD013A" w:rsidP="00DD013A">
      <w:pPr>
        <w:pStyle w:val="ad"/>
        <w:numPr>
          <w:ilvl w:val="1"/>
          <w:numId w:val="20"/>
        </w:numPr>
        <w:tabs>
          <w:tab w:val="left" w:pos="1134"/>
        </w:tabs>
        <w:spacing w:line="228" w:lineRule="auto"/>
        <w:ind w:left="0"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Предусмотреть, для отходящих ВЛ-35 кВ защиты и АУВ в составе из трех ступеней ДЗ от междуфазных </w:t>
      </w:r>
      <w:proofErr w:type="gramStart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КЗ</w:t>
      </w:r>
      <w:proofErr w:type="gramEnd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двух ступени ДЗ от двойных замыканий на землю и дополнительный ненаправленный измерительный орган сопротивления (ИОС), блокировки при качаниях, блокировки при неисправностях в цепях напряжения, орган выявления вида КЗ (междуфазное или замыкание на землю), цепи логики. МТЗ три ступени с независимой времятоковой характеристикой. Первая и вторая ступени МТЗ независимые от тока выдержки времени. Третья ступень выполнена с возможностью </w:t>
      </w:r>
      <w:proofErr w:type="gramStart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работы</w:t>
      </w:r>
      <w:proofErr w:type="gramEnd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как с зависимой, так и с независимой выдержкой времени. ЗОЗЗ </w:t>
      </w:r>
      <w:proofErr w:type="gramStart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выполнена</w:t>
      </w:r>
      <w:proofErr w:type="gramEnd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по напряжению нулевой последовательности. УРОВ содержит систему резервирования отказа выключателя при аварийном отключении, действующую на отключение смежных питающих присоединений. АПВ реализует послеаварийное автоматическое (двукратное) включение линии. АУВ обеспечивает автоматическое и ручное управление с контролем положения выключателя.</w:t>
      </w:r>
    </w:p>
    <w:p w:rsidR="00DD013A" w:rsidRPr="00A1721E" w:rsidRDefault="00DD013A" w:rsidP="00DD013A">
      <w:pPr>
        <w:pStyle w:val="ad"/>
        <w:numPr>
          <w:ilvl w:val="1"/>
          <w:numId w:val="20"/>
        </w:numPr>
        <w:tabs>
          <w:tab w:val="left" w:pos="6690"/>
        </w:tabs>
        <w:spacing w:line="228" w:lineRule="auto"/>
        <w:ind w:left="1134" w:hanging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Для СВ-35 кВ применить ступенчатую МТЗ, АУВ, АВР.</w:t>
      </w:r>
    </w:p>
    <w:p w:rsidR="00DD013A" w:rsidRPr="00A1721E" w:rsidRDefault="00DD013A" w:rsidP="00DD013A">
      <w:pPr>
        <w:pStyle w:val="ad"/>
        <w:numPr>
          <w:ilvl w:val="1"/>
          <w:numId w:val="20"/>
        </w:numPr>
        <w:tabs>
          <w:tab w:val="left" w:pos="6690"/>
        </w:tabs>
        <w:spacing w:line="228" w:lineRule="auto"/>
        <w:ind w:left="1134" w:hanging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Предусмотреть в качестве защит силовых трансформаторов: </w:t>
      </w:r>
    </w:p>
    <w:p w:rsidR="00DD013A" w:rsidRPr="00A1721E" w:rsidRDefault="00DD013A" w:rsidP="00DD013A">
      <w:pPr>
        <w:tabs>
          <w:tab w:val="left" w:pos="6690"/>
        </w:tabs>
        <w:spacing w:line="22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- Основные защиты - газовую защиту трансформатора, газовую защиту РПН, дифференциальную защиту;</w:t>
      </w:r>
    </w:p>
    <w:p w:rsidR="00DD013A" w:rsidRPr="00A1721E" w:rsidRDefault="00DD013A" w:rsidP="00DD013A">
      <w:pPr>
        <w:tabs>
          <w:tab w:val="left" w:pos="6690"/>
        </w:tabs>
        <w:spacing w:line="22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 Резервные защиты - МТЗ-110 кВ, МТЗ-35 кВ, МТЗ-6 кВ, защиту от перегруза и 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lastRenderedPageBreak/>
        <w:t xml:space="preserve">защиту от перегрева; </w:t>
      </w:r>
    </w:p>
    <w:p w:rsidR="00DD013A" w:rsidRPr="00A1721E" w:rsidRDefault="00DD013A" w:rsidP="00DD013A">
      <w:pPr>
        <w:tabs>
          <w:tab w:val="left" w:pos="6690"/>
        </w:tabs>
        <w:spacing w:line="228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- Автоматику РПН и автоматику обдува.</w:t>
      </w:r>
    </w:p>
    <w:p w:rsidR="00DD013A" w:rsidRPr="00A1721E" w:rsidRDefault="00DD013A" w:rsidP="00DD013A">
      <w:pPr>
        <w:pStyle w:val="ad"/>
        <w:numPr>
          <w:ilvl w:val="1"/>
          <w:numId w:val="20"/>
        </w:numPr>
        <w:tabs>
          <w:tab w:val="left" w:pos="1134"/>
        </w:tabs>
        <w:spacing w:line="228" w:lineRule="auto"/>
        <w:ind w:left="0"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Предусмотреть защиту от дуговых замыканий и ЛЗШ в КРУ-35кВ и КРУ-6кВ.</w:t>
      </w:r>
    </w:p>
    <w:p w:rsidR="00DD013A" w:rsidRPr="00A1721E" w:rsidRDefault="00DD013A" w:rsidP="00DD013A">
      <w:pPr>
        <w:pStyle w:val="ad"/>
        <w:numPr>
          <w:ilvl w:val="1"/>
          <w:numId w:val="20"/>
        </w:numPr>
        <w:tabs>
          <w:tab w:val="left" w:pos="6690"/>
        </w:tabs>
        <w:spacing w:line="228" w:lineRule="auto"/>
        <w:ind w:left="1134" w:hanging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Предусмотреть УРОВ для присоединений 35кВ.</w:t>
      </w:r>
    </w:p>
    <w:p w:rsidR="00DD013A" w:rsidRPr="00A1721E" w:rsidRDefault="00DD013A" w:rsidP="00DD013A">
      <w:pPr>
        <w:pStyle w:val="ad"/>
        <w:numPr>
          <w:ilvl w:val="1"/>
          <w:numId w:val="20"/>
        </w:numPr>
        <w:tabs>
          <w:tab w:val="left" w:pos="6690"/>
        </w:tabs>
        <w:spacing w:line="228" w:lineRule="auto"/>
        <w:ind w:left="1134" w:hanging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Предусмотреть защиты МТЗ, МТО, ЗОЗЗ и АУВ для присоединений 6кВ.</w:t>
      </w:r>
    </w:p>
    <w:p w:rsidR="00DD013A" w:rsidRPr="00A1721E" w:rsidRDefault="00DD013A" w:rsidP="00DD013A">
      <w:pPr>
        <w:pStyle w:val="ad"/>
        <w:numPr>
          <w:ilvl w:val="1"/>
          <w:numId w:val="20"/>
        </w:numPr>
        <w:tabs>
          <w:tab w:val="left" w:pos="6690"/>
        </w:tabs>
        <w:spacing w:line="228" w:lineRule="auto"/>
        <w:ind w:left="1134" w:hanging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Предусмотреть схему АВР СН 0,4кВ</w:t>
      </w:r>
    </w:p>
    <w:p w:rsidR="00DD013A" w:rsidRPr="00A1721E" w:rsidRDefault="00C04C26" w:rsidP="00DD013A">
      <w:pPr>
        <w:pStyle w:val="ad"/>
        <w:tabs>
          <w:tab w:val="left" w:pos="6690"/>
        </w:tabs>
        <w:spacing w:line="228" w:lineRule="auto"/>
        <w:ind w:left="0"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4.19</w:t>
      </w:r>
      <w:r w:rsidR="00DD013A"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. Предусмотреть устройства противоаварийной автоматики (АЧР) на каждую секцию шин 110 кВ предусмотреть не менее трех очередей АЧР-1, двух очередей АЧР-</w:t>
      </w:r>
      <w:proofErr w:type="gramStart"/>
      <w:r w:rsidR="00DD013A"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II</w:t>
      </w:r>
      <w:proofErr w:type="gramEnd"/>
      <w:r w:rsidR="00DD013A"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и  двух очередей ЧАПВ с действием на выключатели 35, 6 кВ.</w:t>
      </w:r>
    </w:p>
    <w:p w:rsidR="00DD013A" w:rsidRPr="00A1721E" w:rsidRDefault="00DD013A" w:rsidP="00C04C26">
      <w:pPr>
        <w:pStyle w:val="ad"/>
        <w:widowControl/>
        <w:numPr>
          <w:ilvl w:val="1"/>
          <w:numId w:val="21"/>
        </w:numPr>
        <w:tabs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Кабельные трассы вторичных кабелей выполнить раздельными каналами 1Т и 2Т.</w:t>
      </w:r>
    </w:p>
    <w:p w:rsidR="00DD013A" w:rsidRPr="00A1721E" w:rsidRDefault="00DD013A" w:rsidP="00DD013A">
      <w:pPr>
        <w:tabs>
          <w:tab w:val="left" w:pos="993"/>
        </w:tabs>
        <w:ind w:right="120" w:firstLine="709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</w:pPr>
    </w:p>
    <w:p w:rsidR="00DD013A" w:rsidRPr="00A1721E" w:rsidRDefault="00DD013A" w:rsidP="00DD013A">
      <w:pPr>
        <w:tabs>
          <w:tab w:val="left" w:pos="993"/>
        </w:tabs>
        <w:ind w:right="120" w:firstLine="709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</w:pPr>
      <w:r w:rsidRPr="00A1721E">
        <w:rPr>
          <w:rFonts w:ascii="Times New Roman" w:eastAsia="Times New Roman" w:hAnsi="Times New Roman" w:cs="Times New Roman"/>
          <w:b/>
          <w:color w:val="auto"/>
          <w:sz w:val="26"/>
          <w:szCs w:val="26"/>
          <w:lang w:eastAsia="en-US" w:bidi="ar-SA"/>
        </w:rPr>
        <w:t xml:space="preserve">5. </w:t>
      </w:r>
      <w:r w:rsidRPr="00A1721E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Учет электроэнергии, АИИС КУЭ</w:t>
      </w:r>
    </w:p>
    <w:p w:rsidR="00DD013A" w:rsidRPr="00A1721E" w:rsidRDefault="00DD013A" w:rsidP="00DD013A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1721E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5.1. 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Решения по организации измерений электрических и неэлектрических величин, должны включать:</w:t>
      </w:r>
    </w:p>
    <w:p w:rsidR="00DD013A" w:rsidRPr="00A1721E" w:rsidRDefault="00DD013A" w:rsidP="00DD013A">
      <w:pPr>
        <w:widowControl/>
        <w:ind w:firstLine="567"/>
        <w:jc w:val="both"/>
        <w:rPr>
          <w:rFonts w:ascii="Times New Roman" w:eastAsiaTheme="minorHAnsi" w:hAnsi="Times New Roman" w:cs="Times New Roman"/>
          <w:color w:val="auto"/>
          <w:spacing w:val="2"/>
          <w:sz w:val="26"/>
          <w:szCs w:val="26"/>
          <w:lang w:eastAsia="en-US" w:bidi="ar-SA"/>
        </w:rPr>
      </w:pPr>
      <w:r w:rsidRPr="00A1721E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5.1.1. </w:t>
      </w:r>
      <w:r w:rsidRPr="00A1721E">
        <w:rPr>
          <w:rFonts w:ascii="Times New Roman" w:eastAsiaTheme="minorHAnsi" w:hAnsi="Times New Roman" w:cs="Times New Roman"/>
          <w:color w:val="auto"/>
          <w:spacing w:val="2"/>
          <w:sz w:val="26"/>
          <w:szCs w:val="26"/>
          <w:lang w:eastAsia="en-US" w:bidi="ar-SA"/>
        </w:rPr>
        <w:t>Организацию системы коммерческого и технического учета электроэнергии в соответствии с гл. 1.5 ПУЭ и гл.10 Постановления Правительства</w:t>
      </w:r>
      <w:r w:rsidRPr="00A1721E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A1721E">
        <w:rPr>
          <w:rFonts w:ascii="Times New Roman" w:eastAsiaTheme="minorHAnsi" w:hAnsi="Times New Roman" w:cs="Times New Roman"/>
          <w:color w:val="auto"/>
          <w:spacing w:val="2"/>
          <w:sz w:val="26"/>
          <w:szCs w:val="26"/>
          <w:lang w:eastAsia="en-US" w:bidi="ar-SA"/>
        </w:rPr>
        <w:t>от 4 мая 2012 года № 442 «О функционировании розничных рынков электрической энергии…</w:t>
      </w:r>
      <w:r w:rsidRPr="00A1721E">
        <w:rPr>
          <w:rFonts w:ascii="Times New Roman" w:eastAsiaTheme="minorHAnsi" w:hAnsi="Times New Roman" w:cs="Times New Roman"/>
          <w:color w:val="auto"/>
          <w:sz w:val="26"/>
          <w:szCs w:val="26"/>
          <w:lang w:eastAsia="en-US" w:bidi="ar-SA"/>
        </w:rPr>
        <w:t>»;</w:t>
      </w:r>
    </w:p>
    <w:p w:rsidR="00DD013A" w:rsidRPr="00A1721E" w:rsidRDefault="00DD013A" w:rsidP="00DD013A">
      <w:pPr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5.1.2. Проверку нагрузки вторичных обмоток измерительных трансформаторов и проверка сечения и длинны проводов и кабелей цепей напряжения по потерям напряжения. (Все действующие разделы ПУЭ-6 и ПУЭ-7);</w:t>
      </w:r>
    </w:p>
    <w:p w:rsidR="00DD013A" w:rsidRPr="00A1721E" w:rsidRDefault="00DD013A" w:rsidP="00DD013A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5.1.3. Расчет по выбору </w:t>
      </w:r>
      <w:proofErr w:type="gramStart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ТТ</w:t>
      </w:r>
      <w:proofErr w:type="gramEnd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и ТН с условиями проверки средств учета на обеспечение требуемой чувствительности при минимальной нагрузке присоединения (Все действующие разделы ПУЭ-6 и ПУЭ-7), чувствительность средств учёта электроэнергии должна соответствовать минимальной расчётной нагрузке присоединения;</w:t>
      </w:r>
    </w:p>
    <w:p w:rsidR="00DD013A" w:rsidRPr="00A1721E" w:rsidRDefault="00DD013A" w:rsidP="00DD013A">
      <w:pPr>
        <w:widowControl/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5.1.4. Перечень измеряемых параметров с указанием точки измерения и места установки СИ, принадлежности к сфере государственного регулирования, норм точности измерений и диапазона изменения параметра (в табличной форме);</w:t>
      </w:r>
    </w:p>
    <w:p w:rsidR="00DD013A" w:rsidRPr="00A1721E" w:rsidRDefault="00DD013A" w:rsidP="00DD013A">
      <w:pPr>
        <w:widowControl/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5.1.5. Условия эксплуатации СИ с указанием перечня внешних влияющих величин на результат измерений.</w:t>
      </w:r>
    </w:p>
    <w:p w:rsidR="00DD013A" w:rsidRPr="00A1721E" w:rsidRDefault="00DD013A" w:rsidP="00DD013A">
      <w:pPr>
        <w:tabs>
          <w:tab w:val="left" w:pos="690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5.2.</w:t>
      </w:r>
      <w:r w:rsidRPr="00A1721E">
        <w:rPr>
          <w:color w:val="auto"/>
          <w:sz w:val="26"/>
          <w:szCs w:val="26"/>
          <w:lang w:eastAsia="en-US" w:bidi="ar-SA"/>
        </w:rPr>
        <w:t xml:space="preserve"> 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Прибор учета должен обеспечивать учет электрической энергии (мощности) в обоих направлениях.</w:t>
      </w:r>
    </w:p>
    <w:p w:rsidR="00DD013A" w:rsidRPr="00A1721E" w:rsidRDefault="00DD013A" w:rsidP="00DD013A">
      <w:pPr>
        <w:tabs>
          <w:tab w:val="left" w:pos="690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5.3. Предусмотреть автоматизированную передачу данных с приборов учета электроэнергии в ЦСОД АО «ДРСК». Предусмотреть организацию не менее двух резервируемых каналов передачи данных от УСПД до ЦСОД АО «ДРСК» с применением различных сре</w:t>
      </w:r>
      <w:proofErr w:type="gramStart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дств св</w:t>
      </w:r>
      <w:proofErr w:type="gramEnd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язи (ВОЛС, </w:t>
      </w:r>
      <w:proofErr w:type="spellStart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Ethernet</w:t>
      </w:r>
      <w:proofErr w:type="spellEnd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, GSM/GPRS, спутниковой связи по технологии VSAT). Тип и марку устрой</w:t>
      </w:r>
      <w:proofErr w:type="gramStart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ств сб</w:t>
      </w:r>
      <w:proofErr w:type="gramEnd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ора и передачи данных (УСПД) согласовать с филиалом АО «ДРСК»  «Хабаровские электрические сети».</w:t>
      </w:r>
    </w:p>
    <w:p w:rsidR="00DD013A" w:rsidRPr="00A1721E" w:rsidRDefault="00DD013A" w:rsidP="00DD013A">
      <w:pPr>
        <w:tabs>
          <w:tab w:val="left" w:pos="690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5.4. Оборудование уровня УСПД, а также коммуникационное оборудование разместить в специализированных шкафах для защиты от механических воздействий и несанкционированного доступа. Шкафы смонтировать с учетом обеспечения удобства доступа, монтажа и эксплуатации. В зависимости от климатических условий размещения, шкафы оборудовать техническими средствами для поддержания температур, необходимых для нормальной работы оборудования.</w:t>
      </w:r>
    </w:p>
    <w:p w:rsidR="00DD013A" w:rsidRPr="00A1721E" w:rsidRDefault="00DD013A" w:rsidP="00DD013A">
      <w:pPr>
        <w:widowControl/>
        <w:shd w:val="clear" w:color="auto" w:fill="FFFFFF"/>
        <w:tabs>
          <w:tab w:val="left" w:pos="709"/>
          <w:tab w:val="left" w:pos="993"/>
        </w:tabs>
        <w:spacing w:line="274" w:lineRule="exact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ab/>
        <w:t>5.5. Предусмотреть резервирование питания шкафа АИИС КУЭ и приборов учёта электроэнергии от разных СШ СН, с установкой коммутационных аппаратов защиты.</w:t>
      </w:r>
    </w:p>
    <w:p w:rsidR="00DD013A" w:rsidRPr="00A1721E" w:rsidRDefault="00DD013A" w:rsidP="00DD013A">
      <w:pPr>
        <w:widowControl/>
        <w:shd w:val="clear" w:color="auto" w:fill="FFFFFF"/>
        <w:tabs>
          <w:tab w:val="left" w:pos="565"/>
          <w:tab w:val="left" w:pos="709"/>
        </w:tabs>
        <w:spacing w:line="274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5.6. Под оборудование АИИС КУЭ предусмотреть источник резервного питания.</w:t>
      </w:r>
    </w:p>
    <w:p w:rsidR="00DD013A" w:rsidRPr="00A1721E" w:rsidRDefault="00DD013A" w:rsidP="00DD013A">
      <w:pPr>
        <w:widowControl/>
        <w:tabs>
          <w:tab w:val="left" w:pos="0"/>
          <w:tab w:val="left" w:pos="1276"/>
        </w:tabs>
        <w:spacing w:line="276" w:lineRule="auto"/>
        <w:ind w:firstLine="709"/>
        <w:contextualSpacing/>
        <w:jc w:val="both"/>
        <w:rPr>
          <w:rFonts w:asciiTheme="minorHAnsi" w:eastAsiaTheme="minorHAnsi" w:hAnsiTheme="minorHAnsi" w:cstheme="minorBidi"/>
          <w:color w:val="auto"/>
          <w:sz w:val="22"/>
          <w:szCs w:val="22"/>
          <w:lang w:eastAsia="en-US"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5.7. </w:t>
      </w:r>
      <w:r w:rsidRPr="00A1721E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  <w:lang w:eastAsia="en-US" w:bidi="ar-SA"/>
        </w:rPr>
        <w:t>Измерительные комплексы должны быть защищены от несанкционированного доступа в соответствии с требованиями всех действующих разделов ПУЭ и ПТЭ ЭП.</w:t>
      </w:r>
    </w:p>
    <w:p w:rsidR="00DD013A" w:rsidRPr="00A1721E" w:rsidRDefault="00DD013A" w:rsidP="00DD013A">
      <w:pPr>
        <w:shd w:val="clear" w:color="auto" w:fill="FFFFFF"/>
        <w:tabs>
          <w:tab w:val="left" w:pos="565"/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A47FC0" w:rsidRPr="00A1721E" w:rsidRDefault="00A47FC0" w:rsidP="00A47FC0">
      <w:pPr>
        <w:widowControl/>
        <w:numPr>
          <w:ilvl w:val="0"/>
          <w:numId w:val="15"/>
        </w:numPr>
        <w:tabs>
          <w:tab w:val="num" w:pos="1260"/>
        </w:tabs>
        <w:spacing w:before="60"/>
        <w:ind w:left="0" w:firstLine="720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>Средства телемеханики и связи</w:t>
      </w:r>
    </w:p>
    <w:p w:rsidR="00A47FC0" w:rsidRPr="00A1721E" w:rsidRDefault="00A47FC0" w:rsidP="00A47FC0">
      <w:pPr>
        <w:widowControl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:rsidR="00A47FC0" w:rsidRPr="00A1721E" w:rsidRDefault="00A47FC0" w:rsidP="00A47FC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6.1. Телемеханика и связь должна обеспечивать возможность эксплуатации подстанции без постоянного обслуживающего оперативного персонала, а также контроля и управления оборудованием с ДП СП ЦЭС филиала Хабаровские ЭС и контроль с ДЦ Хабаровского РДУ. </w:t>
      </w:r>
    </w:p>
    <w:p w:rsidR="00A47FC0" w:rsidRPr="00A1721E" w:rsidRDefault="00A47FC0" w:rsidP="00A47FC0">
      <w:pPr>
        <w:widowControl/>
        <w:tabs>
          <w:tab w:val="left" w:pos="709"/>
          <w:tab w:val="left" w:pos="993"/>
          <w:tab w:val="num" w:pos="121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6.2. Многофункциональные измерительные преобразователи и контроллеры применить с классом точности не хуже 0,5S. </w:t>
      </w:r>
    </w:p>
    <w:p w:rsidR="00A47FC0" w:rsidRPr="00A1721E" w:rsidRDefault="00A47FC0" w:rsidP="00A47FC0">
      <w:pPr>
        <w:widowControl/>
        <w:tabs>
          <w:tab w:val="left" w:pos="709"/>
          <w:tab w:val="left" w:pos="993"/>
          <w:tab w:val="num" w:pos="121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6.3. Устройство телемеханики (КП) должно быть совместимым устройствами телемеханики, использующимися на подстанциях филиала Хабаровские ЭС и обеспечивать:</w:t>
      </w:r>
    </w:p>
    <w:p w:rsidR="00A47FC0" w:rsidRPr="00A1721E" w:rsidRDefault="00A47FC0" w:rsidP="00A47FC0">
      <w:pPr>
        <w:widowControl/>
        <w:tabs>
          <w:tab w:val="left" w:pos="709"/>
          <w:tab w:val="left" w:pos="993"/>
          <w:tab w:val="num" w:pos="121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не менее четырёх портов для связи с устройствами верхнего уровня (для двух направлений по основному и резервному каналу);</w:t>
      </w:r>
    </w:p>
    <w:p w:rsidR="00A47FC0" w:rsidRPr="00A1721E" w:rsidRDefault="00A47FC0" w:rsidP="00A47FC0">
      <w:pPr>
        <w:widowControl/>
        <w:tabs>
          <w:tab w:val="left" w:pos="709"/>
          <w:tab w:val="left" w:pos="993"/>
          <w:tab w:val="num" w:pos="121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- КП должно быть размещено в напольном шкафу. В КП должен быть предусмотрен модуль синхронизации времени по GPS/ГЛОНАСС. Предусмотреть для КП источник бесперебойного электропитания (ИБП). Время автономной работы ИБП принять не менее 6-ти часов. </w:t>
      </w:r>
    </w:p>
    <w:p w:rsidR="00A47FC0" w:rsidRPr="00A1721E" w:rsidRDefault="00A47FC0" w:rsidP="00A47FC0">
      <w:pPr>
        <w:widowControl/>
        <w:tabs>
          <w:tab w:val="left" w:pos="709"/>
          <w:tab w:val="left" w:pos="993"/>
          <w:tab w:val="num" w:pos="121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6.4. Объём телемеханизации ПС, исходя из требований Соглашения от 22.07.2019 №19/10-т-397 о технологическом взаимодействии в целях обеспечения надежности функционирования ЕЭС России между АО «СО ЕЭС и АО «ДРСК», необходимо предусмотреть не менее следующего:</w:t>
      </w:r>
    </w:p>
    <w:p w:rsidR="00A47FC0" w:rsidRPr="00A1721E" w:rsidRDefault="00A47FC0" w:rsidP="00A47FC0">
      <w:pPr>
        <w:widowControl/>
        <w:tabs>
          <w:tab w:val="left" w:pos="709"/>
          <w:tab w:val="left" w:pos="993"/>
          <w:tab w:val="num" w:pos="121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телесигнализация (ТС) положения всех коммутационных аппаратов (КА) главной электрической схемы подстанции, включая разъединители, заземляющие ножи, выкаченное положение тележек КРУН.</w:t>
      </w:r>
    </w:p>
    <w:p w:rsidR="00A47FC0" w:rsidRPr="00A1721E" w:rsidRDefault="00A47FC0" w:rsidP="00A47FC0">
      <w:pPr>
        <w:widowControl/>
        <w:tabs>
          <w:tab w:val="left" w:pos="709"/>
          <w:tab w:val="left" w:pos="993"/>
          <w:tab w:val="num" w:pos="121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телеуправление (ТУ) приводами КА главной электрической схемы подстанции;</w:t>
      </w:r>
    </w:p>
    <w:p w:rsidR="00A47FC0" w:rsidRPr="00A1721E" w:rsidRDefault="00A47FC0" w:rsidP="00A47FC0">
      <w:pPr>
        <w:widowControl/>
        <w:tabs>
          <w:tab w:val="left" w:pos="709"/>
          <w:tab w:val="left" w:pos="993"/>
          <w:tab w:val="num" w:pos="121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- телесигнализация событий: раздельный контроль снижения изоляции для всех напряжений; АЧР 1, АЧР 2; аварийно-предупредительная сигнализация, контроль напряжения АБ; </w:t>
      </w:r>
    </w:p>
    <w:p w:rsidR="00A47FC0" w:rsidRPr="00A1721E" w:rsidRDefault="00A47FC0" w:rsidP="00A47FC0">
      <w:pPr>
        <w:widowControl/>
        <w:tabs>
          <w:tab w:val="left" w:pos="709"/>
          <w:tab w:val="left" w:pos="993"/>
          <w:tab w:val="num" w:pos="121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- передача положения РПН трансформаторов; </w:t>
      </w:r>
    </w:p>
    <w:p w:rsidR="00A47FC0" w:rsidRPr="00A1721E" w:rsidRDefault="00A47FC0" w:rsidP="00A47FC0">
      <w:pPr>
        <w:widowControl/>
        <w:tabs>
          <w:tab w:val="left" w:pos="709"/>
          <w:tab w:val="left" w:pos="993"/>
          <w:tab w:val="num" w:pos="121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телеуправление приводами РПН;</w:t>
      </w:r>
    </w:p>
    <w:p w:rsidR="00A47FC0" w:rsidRPr="00A1721E" w:rsidRDefault="00A47FC0" w:rsidP="00A47FC0">
      <w:pPr>
        <w:widowControl/>
        <w:tabs>
          <w:tab w:val="left" w:pos="709"/>
          <w:tab w:val="left" w:pos="993"/>
          <w:tab w:val="num" w:pos="121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- телеизмерения текущие (ТИТ): активная, реактивная мощность </w:t>
      </w:r>
      <w:r w:rsidRPr="00A1721E">
        <w:rPr>
          <w:rFonts w:ascii="Times New Roman" w:eastAsia="Times New Roman" w:hAnsi="Times New Roman" w:cs="Times New Roman"/>
          <w:b/>
          <w:color w:val="auto"/>
          <w:sz w:val="22"/>
          <w:szCs w:val="26"/>
          <w:lang w:bidi="ar-SA"/>
        </w:rPr>
        <w:t>(</w:t>
      </w:r>
      <w:proofErr w:type="spellStart"/>
      <w:proofErr w:type="gramStart"/>
      <w:r w:rsidRPr="00A1721E">
        <w:rPr>
          <w:rFonts w:ascii="Times New Roman" w:eastAsia="Times New Roman" w:hAnsi="Times New Roman" w:cs="Times New Roman"/>
          <w:b/>
          <w:color w:val="auto"/>
          <w:sz w:val="22"/>
          <w:szCs w:val="26"/>
          <w:lang w:bidi="ar-SA"/>
        </w:rPr>
        <w:t>P</w:t>
      </w:r>
      <w:proofErr w:type="gramEnd"/>
      <w:r w:rsidRPr="00A1721E">
        <w:rPr>
          <w:rFonts w:ascii="Times New Roman" w:eastAsia="Times New Roman" w:hAnsi="Times New Roman" w:cs="Times New Roman"/>
          <w:b/>
          <w:color w:val="auto"/>
          <w:sz w:val="22"/>
          <w:szCs w:val="26"/>
          <w:lang w:bidi="ar-SA"/>
        </w:rPr>
        <w:t>сум</w:t>
      </w:r>
      <w:proofErr w:type="spellEnd"/>
      <w:r w:rsidRPr="00A1721E">
        <w:rPr>
          <w:rFonts w:ascii="Times New Roman" w:eastAsia="Times New Roman" w:hAnsi="Times New Roman" w:cs="Times New Roman"/>
          <w:b/>
          <w:color w:val="auto"/>
          <w:sz w:val="22"/>
          <w:szCs w:val="26"/>
          <w:lang w:bidi="ar-SA"/>
        </w:rPr>
        <w:t xml:space="preserve">, </w:t>
      </w:r>
      <w:proofErr w:type="spellStart"/>
      <w:r w:rsidRPr="00A1721E">
        <w:rPr>
          <w:rFonts w:ascii="Times New Roman" w:eastAsia="Times New Roman" w:hAnsi="Times New Roman" w:cs="Times New Roman"/>
          <w:b/>
          <w:color w:val="auto"/>
          <w:sz w:val="22"/>
          <w:szCs w:val="26"/>
          <w:lang w:bidi="ar-SA"/>
        </w:rPr>
        <w:t>Qсум</w:t>
      </w:r>
      <w:proofErr w:type="spellEnd"/>
      <w:r w:rsidRPr="00A1721E">
        <w:rPr>
          <w:rFonts w:ascii="Times New Roman" w:eastAsia="Times New Roman" w:hAnsi="Times New Roman" w:cs="Times New Roman"/>
          <w:b/>
          <w:color w:val="auto"/>
          <w:sz w:val="22"/>
          <w:szCs w:val="26"/>
          <w:lang w:bidi="ar-SA"/>
        </w:rPr>
        <w:t>)</w:t>
      </w:r>
      <w:r w:rsidRPr="00A1721E">
        <w:rPr>
          <w:rFonts w:ascii="Times New Roman" w:eastAsia="Times New Roman" w:hAnsi="Times New Roman" w:cs="Times New Roman"/>
          <w:color w:val="auto"/>
          <w:sz w:val="22"/>
          <w:szCs w:val="26"/>
          <w:lang w:bidi="ar-SA"/>
        </w:rPr>
        <w:t xml:space="preserve"> 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и ток </w:t>
      </w:r>
      <w:r w:rsidRPr="00A1721E">
        <w:rPr>
          <w:rFonts w:ascii="Times New Roman" w:eastAsia="Times New Roman" w:hAnsi="Times New Roman" w:cs="Times New Roman"/>
          <w:b/>
          <w:color w:val="auto"/>
          <w:sz w:val="22"/>
          <w:szCs w:val="26"/>
          <w:lang w:bidi="ar-SA"/>
        </w:rPr>
        <w:t>(</w:t>
      </w:r>
      <w:proofErr w:type="spellStart"/>
      <w:r w:rsidRPr="00A1721E"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  <w:t>Ia</w:t>
      </w:r>
      <w:proofErr w:type="spellEnd"/>
      <w:r w:rsidRPr="00A1721E"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  <w:t xml:space="preserve">, </w:t>
      </w:r>
      <w:proofErr w:type="spellStart"/>
      <w:r w:rsidRPr="00A1721E"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  <w:t>Ib</w:t>
      </w:r>
      <w:proofErr w:type="spellEnd"/>
      <w:r w:rsidRPr="00A1721E"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  <w:t xml:space="preserve">, </w:t>
      </w:r>
      <w:proofErr w:type="spellStart"/>
      <w:r w:rsidRPr="00A1721E">
        <w:rPr>
          <w:rFonts w:ascii="Times New Roman" w:eastAsia="Times New Roman" w:hAnsi="Times New Roman" w:cs="Times New Roman"/>
          <w:b/>
          <w:color w:val="auto"/>
          <w:sz w:val="20"/>
          <w:szCs w:val="20"/>
          <w:lang w:bidi="ar-SA"/>
        </w:rPr>
        <w:t>Ic</w:t>
      </w:r>
      <w:proofErr w:type="spellEnd"/>
      <w:r w:rsidRPr="00A1721E">
        <w:rPr>
          <w:rFonts w:ascii="Times New Roman" w:eastAsia="Times New Roman" w:hAnsi="Times New Roman" w:cs="Times New Roman"/>
          <w:b/>
          <w:color w:val="auto"/>
          <w:sz w:val="22"/>
          <w:szCs w:val="26"/>
          <w:lang w:bidi="ar-SA"/>
        </w:rPr>
        <w:t>)</w:t>
      </w:r>
      <w:r w:rsidRPr="00A1721E">
        <w:rPr>
          <w:rFonts w:ascii="Times New Roman" w:eastAsia="Times New Roman" w:hAnsi="Times New Roman" w:cs="Times New Roman"/>
          <w:color w:val="auto"/>
          <w:sz w:val="22"/>
          <w:szCs w:val="26"/>
          <w:lang w:bidi="ar-SA"/>
        </w:rPr>
        <w:t xml:space="preserve"> 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для каждого присоединения, секционных выключателей, обходных выключателей, вводов трансформаторов со стороны всех напряжений; </w:t>
      </w:r>
    </w:p>
    <w:p w:rsidR="00A47FC0" w:rsidRPr="00A1721E" w:rsidRDefault="00A47FC0" w:rsidP="00A47FC0">
      <w:pPr>
        <w:widowControl/>
        <w:tabs>
          <w:tab w:val="left" w:pos="709"/>
          <w:tab w:val="left" w:pos="993"/>
          <w:tab w:val="num" w:pos="121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- напряжение </w:t>
      </w:r>
      <w:r w:rsidRPr="00A1721E">
        <w:rPr>
          <w:rFonts w:ascii="Times New Roman" w:eastAsia="Times New Roman" w:hAnsi="Times New Roman" w:cs="Times New Roman"/>
          <w:color w:val="auto"/>
          <w:sz w:val="22"/>
          <w:szCs w:val="20"/>
          <w:lang w:bidi="ar-SA"/>
        </w:rPr>
        <w:t>(</w:t>
      </w:r>
      <w:proofErr w:type="spellStart"/>
      <w:r w:rsidRPr="00A1721E">
        <w:rPr>
          <w:rFonts w:ascii="Times New Roman" w:eastAsia="Times New Roman" w:hAnsi="Times New Roman" w:cs="Times New Roman"/>
          <w:b/>
          <w:color w:val="auto"/>
          <w:sz w:val="22"/>
          <w:szCs w:val="26"/>
          <w:lang w:bidi="ar-SA"/>
        </w:rPr>
        <w:t>Uab</w:t>
      </w:r>
      <w:proofErr w:type="spellEnd"/>
      <w:r w:rsidRPr="00A1721E">
        <w:rPr>
          <w:rFonts w:ascii="Times New Roman" w:eastAsia="Times New Roman" w:hAnsi="Times New Roman" w:cs="Times New Roman"/>
          <w:b/>
          <w:color w:val="auto"/>
          <w:sz w:val="22"/>
          <w:szCs w:val="26"/>
          <w:lang w:bidi="ar-SA"/>
        </w:rPr>
        <w:t xml:space="preserve">, </w:t>
      </w:r>
      <w:proofErr w:type="spellStart"/>
      <w:r w:rsidRPr="00A1721E">
        <w:rPr>
          <w:rFonts w:ascii="Times New Roman" w:eastAsia="Times New Roman" w:hAnsi="Times New Roman" w:cs="Times New Roman"/>
          <w:b/>
          <w:color w:val="auto"/>
          <w:sz w:val="22"/>
          <w:szCs w:val="26"/>
          <w:lang w:bidi="ar-SA"/>
        </w:rPr>
        <w:t>Ubc</w:t>
      </w:r>
      <w:proofErr w:type="spellEnd"/>
      <w:r w:rsidRPr="00A1721E">
        <w:rPr>
          <w:rFonts w:ascii="Times New Roman" w:eastAsia="Times New Roman" w:hAnsi="Times New Roman" w:cs="Times New Roman"/>
          <w:b/>
          <w:color w:val="auto"/>
          <w:sz w:val="22"/>
          <w:szCs w:val="26"/>
          <w:lang w:bidi="ar-SA"/>
        </w:rPr>
        <w:t xml:space="preserve">, </w:t>
      </w:r>
      <w:proofErr w:type="spellStart"/>
      <w:r w:rsidRPr="00A1721E">
        <w:rPr>
          <w:rFonts w:ascii="Times New Roman" w:eastAsia="Times New Roman" w:hAnsi="Times New Roman" w:cs="Times New Roman"/>
          <w:b/>
          <w:color w:val="auto"/>
          <w:sz w:val="22"/>
          <w:szCs w:val="26"/>
          <w:lang w:bidi="ar-SA"/>
        </w:rPr>
        <w:t>Uca</w:t>
      </w:r>
      <w:proofErr w:type="spellEnd"/>
      <w:r w:rsidRPr="00A1721E">
        <w:rPr>
          <w:rFonts w:ascii="Times New Roman" w:eastAsia="Times New Roman" w:hAnsi="Times New Roman" w:cs="Times New Roman"/>
          <w:b/>
          <w:color w:val="auto"/>
          <w:sz w:val="22"/>
          <w:szCs w:val="26"/>
          <w:lang w:bidi="ar-SA"/>
        </w:rPr>
        <w:t xml:space="preserve">) 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раздельно на каждой секции для всех напряжений;</w:t>
      </w:r>
    </w:p>
    <w:p w:rsidR="00A47FC0" w:rsidRPr="00A1721E" w:rsidRDefault="00A47FC0" w:rsidP="00A47FC0">
      <w:pPr>
        <w:widowControl/>
        <w:tabs>
          <w:tab w:val="left" w:pos="709"/>
          <w:tab w:val="left" w:pos="993"/>
          <w:tab w:val="num" w:pos="121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- температура окружающей среды на подстанции; </w:t>
      </w:r>
    </w:p>
    <w:p w:rsidR="00A47FC0" w:rsidRPr="00A1721E" w:rsidRDefault="00A47FC0" w:rsidP="00A47FC0">
      <w:pPr>
        <w:widowControl/>
        <w:tabs>
          <w:tab w:val="left" w:pos="709"/>
          <w:tab w:val="left" w:pos="993"/>
          <w:tab w:val="num" w:pos="121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все передаваемые параметры сопровождаются метками времени.</w:t>
      </w:r>
    </w:p>
    <w:p w:rsidR="00A47FC0" w:rsidRPr="00A1721E" w:rsidRDefault="00A47FC0" w:rsidP="00A47FC0">
      <w:pPr>
        <w:widowControl/>
        <w:tabs>
          <w:tab w:val="left" w:pos="709"/>
          <w:tab w:val="left" w:pos="993"/>
          <w:tab w:val="num" w:pos="121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6.5. Система связи должна в отсутствие постоянного оперативного персонала на подстанции обеспечить следующие требования:</w:t>
      </w:r>
    </w:p>
    <w:p w:rsidR="00A47FC0" w:rsidRPr="00A1721E" w:rsidRDefault="00A47FC0" w:rsidP="00A47FC0">
      <w:pPr>
        <w:widowControl/>
        <w:tabs>
          <w:tab w:val="left" w:pos="709"/>
          <w:tab w:val="left" w:pos="993"/>
          <w:tab w:val="num" w:pos="121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- организацию каналов связи разнесённых географически или с применением связи по ВОЛС не менее 2-х резервированных каналов в направлении каждого из диспетчерских центров управления подстанцией ДП СП ЦЭС филиала Хабаровские ЭС и ДЦ Хабаровского РДУ;</w:t>
      </w:r>
    </w:p>
    <w:p w:rsidR="00A47FC0" w:rsidRPr="00A1721E" w:rsidRDefault="00A47FC0" w:rsidP="00A47FC0">
      <w:pPr>
        <w:widowControl/>
        <w:tabs>
          <w:tab w:val="left" w:pos="709"/>
          <w:tab w:val="left" w:pos="993"/>
          <w:tab w:val="num" w:pos="121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- скорость передачи информации по каналам связи должна обеспечивать передачу телеинформации с подстанции на ДП с суммарным временем измерения и не 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lastRenderedPageBreak/>
        <w:t xml:space="preserve">более двух секунд. Интерфейс каналов связи - 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val="en-US" w:bidi="ar-SA"/>
        </w:rPr>
        <w:t>Ethernet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 Протокол передачи в соответствии с МЭК 60870-5-104;</w:t>
      </w:r>
    </w:p>
    <w:p w:rsidR="00A47FC0" w:rsidRPr="00A1721E" w:rsidRDefault="00A47FC0" w:rsidP="00A47FC0">
      <w:pPr>
        <w:widowControl/>
        <w:tabs>
          <w:tab w:val="left" w:pos="709"/>
          <w:tab w:val="left" w:pos="993"/>
          <w:tab w:val="num" w:pos="121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- количество и тип интерфейсов оборудования связи определить проектом, с учетом сохранения в работе существующих транзитных каналов связи. </w:t>
      </w:r>
    </w:p>
    <w:p w:rsidR="00A47FC0" w:rsidRPr="00A1721E" w:rsidRDefault="00A47FC0" w:rsidP="00A47FC0">
      <w:pPr>
        <w:widowControl/>
        <w:tabs>
          <w:tab w:val="left" w:pos="709"/>
          <w:tab w:val="left" w:pos="993"/>
          <w:tab w:val="num" w:pos="121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6.6. Оборудование связи должно быть совместимым (однотипным) с большей частью цифрового оборудования связи, используемого на подстанциях филиала</w:t>
      </w:r>
      <w:r w:rsidRPr="00A1721E">
        <w:t xml:space="preserve"> 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Хабаровские ЭС.</w:t>
      </w:r>
    </w:p>
    <w:p w:rsidR="00A47FC0" w:rsidRPr="00A1721E" w:rsidRDefault="00A47FC0" w:rsidP="00A47FC0">
      <w:pPr>
        <w:widowControl/>
        <w:tabs>
          <w:tab w:val="left" w:pos="709"/>
          <w:tab w:val="left" w:pos="993"/>
          <w:tab w:val="num" w:pos="1211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6.7. Предусмотреть установку источника бесперебойного питания (ИБП) для оборудования связи. Время автономной работы ИБП принять не менее 6-ти часов.</w:t>
      </w:r>
    </w:p>
    <w:p w:rsidR="00E05D2A" w:rsidRPr="00A1721E" w:rsidRDefault="00E05D2A" w:rsidP="00E05D2A">
      <w:pPr>
        <w:widowControl/>
        <w:tabs>
          <w:tab w:val="left" w:pos="709"/>
          <w:tab w:val="left" w:pos="993"/>
          <w:tab w:val="num" w:pos="1211"/>
        </w:tabs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</w:p>
    <w:p w:rsidR="00C10B68" w:rsidRPr="00A1721E" w:rsidRDefault="00C10B68" w:rsidP="00C10B68">
      <w:pPr>
        <w:widowControl/>
        <w:tabs>
          <w:tab w:val="left" w:pos="709"/>
          <w:tab w:val="left" w:pos="993"/>
          <w:tab w:val="num" w:pos="1211"/>
        </w:tabs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>7. Строительная часть подстанции</w:t>
      </w:r>
    </w:p>
    <w:p w:rsidR="00C10B68" w:rsidRPr="00A1721E" w:rsidRDefault="00C10B68" w:rsidP="00C10B68">
      <w:pPr>
        <w:ind w:firstLine="720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7.1. Подстанция должна представлять собой единый архитектурно-промышленный комплекс.</w:t>
      </w:r>
    </w:p>
    <w:p w:rsidR="00C10B68" w:rsidRPr="00A1721E" w:rsidRDefault="00C10B68" w:rsidP="00C10B68">
      <w:pPr>
        <w:pStyle w:val="Bodytext20"/>
        <w:tabs>
          <w:tab w:val="left" w:pos="680"/>
        </w:tabs>
        <w:spacing w:before="0"/>
        <w:ind w:firstLine="709"/>
        <w:jc w:val="both"/>
        <w:rPr>
          <w:sz w:val="26"/>
          <w:szCs w:val="26"/>
        </w:rPr>
      </w:pPr>
      <w:r w:rsidRPr="00A1721E">
        <w:rPr>
          <w:sz w:val="26"/>
          <w:szCs w:val="26"/>
        </w:rPr>
        <w:t xml:space="preserve">7.2. Размеры здания и конфигурацию помещений ОПУ и БМЗ определить проектом. </w:t>
      </w:r>
    </w:p>
    <w:p w:rsidR="00C10B68" w:rsidRPr="00A1721E" w:rsidRDefault="00C10B68" w:rsidP="00C10B68">
      <w:pPr>
        <w:pStyle w:val="Bodytext20"/>
        <w:tabs>
          <w:tab w:val="left" w:pos="680"/>
        </w:tabs>
        <w:spacing w:before="0"/>
        <w:ind w:firstLine="709"/>
        <w:jc w:val="both"/>
        <w:rPr>
          <w:sz w:val="26"/>
          <w:szCs w:val="26"/>
        </w:rPr>
      </w:pPr>
      <w:r w:rsidRPr="00A1721E">
        <w:rPr>
          <w:sz w:val="26"/>
          <w:szCs w:val="26"/>
        </w:rPr>
        <w:t>7.3. В здании ОПУ предусмотреть помещения для размещения панелей управления, защит, сигнализации, ЩСН, АКБ, ЗВУ, ЩПТ, аппаратуры диспетчерско-технологической связи, передачи данных, телемеханики и АИИСКУЭ, План расположения шкафов вторичных цепей и собственных нужд определить проектом и согласовать в процессе проектирования с Заказчиком.</w:t>
      </w:r>
    </w:p>
    <w:p w:rsidR="00C10B68" w:rsidRPr="00A1721E" w:rsidRDefault="00C10B68" w:rsidP="00C10B68">
      <w:pPr>
        <w:pStyle w:val="Bodytext20"/>
        <w:tabs>
          <w:tab w:val="left" w:pos="680"/>
        </w:tabs>
        <w:spacing w:before="0"/>
        <w:ind w:firstLine="709"/>
        <w:jc w:val="both"/>
        <w:rPr>
          <w:color w:val="auto"/>
          <w:sz w:val="26"/>
          <w:szCs w:val="26"/>
          <w:lang w:bidi="ar-SA"/>
        </w:rPr>
      </w:pPr>
      <w:r w:rsidRPr="00A1721E">
        <w:rPr>
          <w:color w:val="auto"/>
          <w:sz w:val="26"/>
          <w:szCs w:val="26"/>
          <w:lang w:bidi="ar-SA"/>
        </w:rPr>
        <w:t>7.4.</w:t>
      </w:r>
      <w:r w:rsidRPr="00A1721E">
        <w:rPr>
          <w:color w:val="auto"/>
          <w:sz w:val="26"/>
          <w:szCs w:val="26"/>
          <w:lang w:bidi="ar-SA"/>
        </w:rPr>
        <w:tab/>
        <w:t xml:space="preserve">Требования к зданию ОПУ и РУ 6, 35 кВ, и </w:t>
      </w:r>
      <w:proofErr w:type="spellStart"/>
      <w:r w:rsidRPr="00A1721E">
        <w:rPr>
          <w:color w:val="auto"/>
          <w:sz w:val="26"/>
          <w:szCs w:val="26"/>
          <w:lang w:bidi="ar-SA"/>
        </w:rPr>
        <w:t>блочно</w:t>
      </w:r>
      <w:proofErr w:type="spellEnd"/>
      <w:r w:rsidRPr="00A1721E">
        <w:rPr>
          <w:color w:val="auto"/>
          <w:sz w:val="26"/>
          <w:szCs w:val="26"/>
          <w:lang w:bidi="ar-SA"/>
        </w:rPr>
        <w:t>-модульн</w:t>
      </w:r>
      <w:r w:rsidR="00661E94">
        <w:rPr>
          <w:color w:val="auto"/>
          <w:sz w:val="26"/>
          <w:szCs w:val="26"/>
          <w:lang w:bidi="ar-SA"/>
        </w:rPr>
        <w:t>ому</w:t>
      </w:r>
      <w:r w:rsidRPr="00A1721E">
        <w:rPr>
          <w:color w:val="auto"/>
          <w:sz w:val="26"/>
          <w:szCs w:val="26"/>
          <w:lang w:bidi="ar-SA"/>
        </w:rPr>
        <w:t xml:space="preserve"> </w:t>
      </w:r>
      <w:proofErr w:type="spellStart"/>
      <w:r w:rsidRPr="00A1721E">
        <w:rPr>
          <w:color w:val="auto"/>
          <w:sz w:val="26"/>
          <w:szCs w:val="26"/>
          <w:lang w:bidi="ar-SA"/>
        </w:rPr>
        <w:t>здания</w:t>
      </w:r>
      <w:r w:rsidR="00661E94">
        <w:rPr>
          <w:color w:val="auto"/>
          <w:sz w:val="26"/>
          <w:szCs w:val="26"/>
          <w:lang w:bidi="ar-SA"/>
        </w:rPr>
        <w:t>ю</w:t>
      </w:r>
      <w:proofErr w:type="spellEnd"/>
      <w:r w:rsidR="00661E94">
        <w:rPr>
          <w:color w:val="auto"/>
          <w:sz w:val="26"/>
          <w:szCs w:val="26"/>
          <w:lang w:bidi="ar-SA"/>
        </w:rPr>
        <w:t xml:space="preserve"> </w:t>
      </w:r>
      <w:r w:rsidRPr="00A1721E">
        <w:rPr>
          <w:color w:val="auto"/>
          <w:sz w:val="26"/>
          <w:szCs w:val="26"/>
          <w:lang w:bidi="ar-SA"/>
        </w:rPr>
        <w:t>(БМЗ).</w:t>
      </w:r>
    </w:p>
    <w:p w:rsidR="00C10B68" w:rsidRPr="00A1721E" w:rsidRDefault="00C10B68" w:rsidP="00C10B68">
      <w:pPr>
        <w:tabs>
          <w:tab w:val="left" w:pos="993"/>
        </w:tabs>
        <w:spacing w:after="120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•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  <w:t>Модуль ОПУ и КРУ - теплоизолированный электротехнический контейнер климатического исполнения УХЛ</w:t>
      </w:r>
      <w:proofErr w:type="gramStart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1</w:t>
      </w:r>
      <w:proofErr w:type="gramEnd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,</w:t>
      </w:r>
    </w:p>
    <w:p w:rsidR="00C10B68" w:rsidRPr="00A1721E" w:rsidRDefault="00C10B68" w:rsidP="00C10B68">
      <w:pPr>
        <w:tabs>
          <w:tab w:val="left" w:pos="993"/>
        </w:tabs>
        <w:spacing w:after="120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•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  <w:t>Класс энергетической эффективности - А</w:t>
      </w:r>
    </w:p>
    <w:p w:rsidR="00C10B68" w:rsidRPr="00A1721E" w:rsidRDefault="00C10B68" w:rsidP="00C10B68">
      <w:pPr>
        <w:tabs>
          <w:tab w:val="left" w:pos="993"/>
        </w:tabs>
        <w:spacing w:after="120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•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  <w:t>Конструкция модуля - металлический каркас, закрепленный на жестком рамном основании, стены, пол и двухскатную крышу.</w:t>
      </w:r>
    </w:p>
    <w:p w:rsidR="00C10B68" w:rsidRPr="00A1721E" w:rsidRDefault="00C10B68" w:rsidP="00C10B68">
      <w:pPr>
        <w:tabs>
          <w:tab w:val="left" w:pos="993"/>
        </w:tabs>
        <w:spacing w:after="120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proofErr w:type="gramStart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•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  <w:t>Пол, стены и крыша модуля - трехслойная конструкция, состоящая из теплоизоляционного материала базальтового утеплителя толщиной не менее 150 мм, заключенного между наружной и внутренней металлическими оболочками толщиной не менее 2 мм;</w:t>
      </w:r>
      <w:proofErr w:type="gramEnd"/>
    </w:p>
    <w:p w:rsidR="00C10B68" w:rsidRPr="00A1721E" w:rsidRDefault="00C10B68" w:rsidP="00C10B68">
      <w:pPr>
        <w:tabs>
          <w:tab w:val="left" w:pos="993"/>
        </w:tabs>
        <w:spacing w:after="120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•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  <w:t xml:space="preserve">Полы - антистатические с покрытием из </w:t>
      </w:r>
      <w:proofErr w:type="spellStart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рифленного</w:t>
      </w:r>
      <w:proofErr w:type="spellEnd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алюминиевого листа толщиной не менее 3 мм.</w:t>
      </w:r>
    </w:p>
    <w:p w:rsidR="00C10B68" w:rsidRPr="00A1721E" w:rsidRDefault="00C10B68" w:rsidP="00C10B68">
      <w:pPr>
        <w:tabs>
          <w:tab w:val="left" w:pos="993"/>
        </w:tabs>
        <w:spacing w:after="120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•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  <w:t xml:space="preserve">Стены - высококачественная оцинкованная сталь, окрашенная порошковой краской или сталь с антикоррозионным </w:t>
      </w:r>
      <w:proofErr w:type="spellStart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алюмоцинковым</w:t>
      </w:r>
      <w:proofErr w:type="spellEnd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 покрытием окрашенная порошковой краской</w:t>
      </w:r>
    </w:p>
    <w:p w:rsidR="00C10B68" w:rsidRPr="00A1721E" w:rsidRDefault="00C10B68" w:rsidP="00C10B68">
      <w:pPr>
        <w:tabs>
          <w:tab w:val="left" w:pos="993"/>
        </w:tabs>
        <w:spacing w:after="120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•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  <w:t>Конструкция стен исключает образование мостиков холода. Наружные соединительные элементы (головки болтов и заклепок, технологические отверстия) отсутствуют.</w:t>
      </w:r>
    </w:p>
    <w:p w:rsidR="00C10B68" w:rsidRPr="00A1721E" w:rsidRDefault="00C10B68" w:rsidP="00C10B68">
      <w:pPr>
        <w:tabs>
          <w:tab w:val="left" w:pos="993"/>
        </w:tabs>
        <w:spacing w:after="120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•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  <w:t>Места стыков элементов корпуса уплотнены силиконом.</w:t>
      </w:r>
    </w:p>
    <w:p w:rsidR="00C10B68" w:rsidRPr="00A1721E" w:rsidRDefault="00C10B68" w:rsidP="00C10B68">
      <w:pPr>
        <w:tabs>
          <w:tab w:val="left" w:pos="993"/>
        </w:tabs>
        <w:spacing w:after="120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•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  <w:t>Степень огнестойкости - II</w:t>
      </w:r>
    </w:p>
    <w:p w:rsidR="00C10B68" w:rsidRPr="00A1721E" w:rsidRDefault="00C10B68" w:rsidP="00C10B68">
      <w:pPr>
        <w:tabs>
          <w:tab w:val="left" w:pos="993"/>
        </w:tabs>
        <w:spacing w:after="120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•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  <w:t>Степень защиты модулей - IP 54.</w:t>
      </w:r>
    </w:p>
    <w:p w:rsidR="00C10B68" w:rsidRPr="00A1721E" w:rsidRDefault="00C10B68" w:rsidP="00C10B68">
      <w:pPr>
        <w:tabs>
          <w:tab w:val="left" w:pos="993"/>
        </w:tabs>
        <w:spacing w:after="120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•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  <w:t>Габариты здания КРУ должны обеспечивать расстановку ячеек в соответствии с проектом;</w:t>
      </w:r>
    </w:p>
    <w:p w:rsidR="00C10B68" w:rsidRPr="00A1721E" w:rsidRDefault="00C10B68" w:rsidP="00C10B68">
      <w:pPr>
        <w:tabs>
          <w:tab w:val="left" w:pos="993"/>
        </w:tabs>
        <w:spacing w:after="120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•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  <w:t>При длине здания более 7 метров должны быть предусмотрены два выхода;</w:t>
      </w:r>
    </w:p>
    <w:p w:rsidR="00C10B68" w:rsidRPr="00A1721E" w:rsidRDefault="00C10B68" w:rsidP="00C10B68">
      <w:pPr>
        <w:tabs>
          <w:tab w:val="left" w:pos="993"/>
        </w:tabs>
        <w:spacing w:after="120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•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  <w:t xml:space="preserve">Крыша выполняется </w:t>
      </w:r>
      <w:proofErr w:type="gramStart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двускатной</w:t>
      </w:r>
      <w:proofErr w:type="gramEnd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, с обязательным наличием отливов над входами для исключения попадания осадков;</w:t>
      </w:r>
    </w:p>
    <w:p w:rsidR="00C10B68" w:rsidRPr="00A1721E" w:rsidRDefault="00C10B68" w:rsidP="00C10B68">
      <w:pPr>
        <w:tabs>
          <w:tab w:val="left" w:pos="993"/>
        </w:tabs>
        <w:spacing w:after="120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•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  <w:t xml:space="preserve">В БМЗ над ячейками КРУ должен быть предусмотрен аварийный газовый канал </w:t>
      </w:r>
      <w:proofErr w:type="gramStart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сбора выбросов продуктов горения дуги</w:t>
      </w:r>
      <w:proofErr w:type="gramEnd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.</w:t>
      </w:r>
    </w:p>
    <w:p w:rsidR="00C10B68" w:rsidRPr="00A1721E" w:rsidRDefault="00C10B68" w:rsidP="00C10B68">
      <w:pPr>
        <w:pStyle w:val="Bodytext20"/>
        <w:tabs>
          <w:tab w:val="left" w:pos="680"/>
        </w:tabs>
        <w:spacing w:before="0"/>
        <w:ind w:firstLine="709"/>
        <w:jc w:val="both"/>
        <w:rPr>
          <w:sz w:val="26"/>
          <w:szCs w:val="26"/>
        </w:rPr>
      </w:pPr>
      <w:r w:rsidRPr="00A1721E">
        <w:rPr>
          <w:sz w:val="26"/>
          <w:szCs w:val="26"/>
        </w:rPr>
        <w:t xml:space="preserve">• Окна – из поливинилхлоридного профиля, поворотно-откидные. Оконные проемы, выходящие за территорию участка оборудовать металлическими решётками. </w:t>
      </w:r>
    </w:p>
    <w:p w:rsidR="00C10B68" w:rsidRPr="00A1721E" w:rsidRDefault="00C10B68" w:rsidP="00C10B68">
      <w:pPr>
        <w:pStyle w:val="Bodytext20"/>
        <w:tabs>
          <w:tab w:val="left" w:pos="680"/>
        </w:tabs>
        <w:spacing w:before="0"/>
        <w:ind w:firstLine="709"/>
        <w:jc w:val="both"/>
        <w:rPr>
          <w:sz w:val="26"/>
          <w:szCs w:val="26"/>
        </w:rPr>
      </w:pPr>
      <w:r w:rsidRPr="00A1721E">
        <w:rPr>
          <w:sz w:val="26"/>
          <w:szCs w:val="26"/>
        </w:rPr>
        <w:lastRenderedPageBreak/>
        <w:t>•   Электроснабжение предусмотреть от проектируемой сети 0,4 кВ собственных нужд ПС.</w:t>
      </w:r>
    </w:p>
    <w:p w:rsidR="00C10B68" w:rsidRPr="00A1721E" w:rsidRDefault="00C10B68" w:rsidP="00C10B68">
      <w:pPr>
        <w:pStyle w:val="Bodytext20"/>
        <w:tabs>
          <w:tab w:val="left" w:pos="680"/>
        </w:tabs>
        <w:spacing w:before="0"/>
        <w:ind w:firstLine="709"/>
        <w:jc w:val="both"/>
        <w:rPr>
          <w:sz w:val="26"/>
          <w:szCs w:val="26"/>
        </w:rPr>
      </w:pPr>
      <w:r w:rsidRPr="00A1721E">
        <w:rPr>
          <w:sz w:val="26"/>
          <w:szCs w:val="26"/>
        </w:rPr>
        <w:t xml:space="preserve">• Систему поддержания микроклимата – выполнить с учётом технических характеристик устанавливаемого оборудования и санитарных норм </w:t>
      </w:r>
    </w:p>
    <w:p w:rsidR="00C10B68" w:rsidRPr="00A1721E" w:rsidRDefault="00C10B68" w:rsidP="00C10B68">
      <w:pPr>
        <w:tabs>
          <w:tab w:val="left" w:pos="993"/>
        </w:tabs>
        <w:spacing w:after="120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•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ab/>
        <w:t>Срок службы - не менее 30 лет.</w:t>
      </w:r>
    </w:p>
    <w:p w:rsidR="00C10B68" w:rsidRPr="00A1721E" w:rsidRDefault="00C10B68" w:rsidP="00C10B68">
      <w:pPr>
        <w:spacing w:after="120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 xml:space="preserve">7.5. Вводы трансформаторов и ЛЭП - воздушные, через боковую стену БМЗ КРУ 6, 35 кВ. 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Для воздушного ввода в  стене проходные изоляторы должны закрываться козырьком для предохранения от осадков и предотвращать появление сосулек.</w:t>
      </w:r>
    </w:p>
    <w:p w:rsidR="00C10B68" w:rsidRPr="00A1721E" w:rsidRDefault="00C10B68" w:rsidP="00C10B68">
      <w:pPr>
        <w:ind w:firstLine="720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  <w:t>7.6. Свободная от застройки территория ПС должна быть укреплена слоем щебня толщиной не менее 10 см.</w:t>
      </w:r>
    </w:p>
    <w:p w:rsidR="00C10B68" w:rsidRPr="00A1721E" w:rsidRDefault="00C10B68" w:rsidP="00C10B68">
      <w:pPr>
        <w:pStyle w:val="Bodytext20"/>
        <w:shd w:val="clear" w:color="auto" w:fill="auto"/>
        <w:tabs>
          <w:tab w:val="left" w:pos="680"/>
        </w:tabs>
        <w:spacing w:before="0" w:line="240" w:lineRule="auto"/>
        <w:ind w:firstLine="709"/>
        <w:jc w:val="both"/>
        <w:rPr>
          <w:color w:val="auto"/>
          <w:sz w:val="26"/>
          <w:szCs w:val="26"/>
        </w:rPr>
      </w:pPr>
      <w:r w:rsidRPr="00A1721E">
        <w:rPr>
          <w:color w:val="auto"/>
          <w:sz w:val="26"/>
          <w:szCs w:val="26"/>
        </w:rPr>
        <w:t>7.7.  Ограждение периметра территории ПС принять сплошное железобетонное с охранным заграждением типа «Егоза».</w:t>
      </w:r>
    </w:p>
    <w:p w:rsidR="00C10B68" w:rsidRPr="00A1721E" w:rsidRDefault="00C10B68" w:rsidP="00C10B68">
      <w:pPr>
        <w:tabs>
          <w:tab w:val="left" w:pos="993"/>
        </w:tabs>
        <w:spacing w:after="120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:rsidR="001A740C" w:rsidRPr="00A1721E" w:rsidRDefault="00D64C8A" w:rsidP="00DD456B">
      <w:pPr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A1721E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8</w:t>
      </w:r>
      <w:r w:rsidR="001A740C" w:rsidRPr="00A1721E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. Общие требования по безопасности</w:t>
      </w:r>
    </w:p>
    <w:p w:rsidR="00D43085" w:rsidRPr="00A1721E" w:rsidRDefault="00D64C8A" w:rsidP="00D43085">
      <w:pPr>
        <w:tabs>
          <w:tab w:val="left" w:pos="993"/>
        </w:tabs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8</w:t>
      </w:r>
      <w:r w:rsidR="00D43085"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.1. Предусмотреть установку на ПС системы безопасности и защиты от несанкционированного проникновения в комплексе с </w:t>
      </w:r>
      <w:proofErr w:type="spellStart"/>
      <w:r w:rsidR="00D43085"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пожаро</w:t>
      </w:r>
      <w:proofErr w:type="spellEnd"/>
      <w:r w:rsidR="00D43085"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-охранной сигнализацией в соответствии с требованиями норм пожарной безопасности, СНиП, ГОСТ. Обеспечить вывод сигналов системы безопасности на ОДИАС филиала. </w:t>
      </w:r>
    </w:p>
    <w:p w:rsidR="00D43085" w:rsidRPr="00A1721E" w:rsidRDefault="00D64C8A" w:rsidP="00D43085">
      <w:pPr>
        <w:shd w:val="clear" w:color="auto" w:fill="FFFFFF"/>
        <w:tabs>
          <w:tab w:val="left" w:pos="680"/>
        </w:tabs>
        <w:spacing w:line="284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8</w:t>
      </w:r>
      <w:r w:rsidR="00D43085"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.2. Предусмотреть установку на ПС установку систем охранного видеонаблюдения и охранной сигнализации.</w:t>
      </w:r>
    </w:p>
    <w:p w:rsidR="00D43085" w:rsidRPr="00A1721E" w:rsidRDefault="00D64C8A" w:rsidP="00D43085">
      <w:pPr>
        <w:shd w:val="clear" w:color="auto" w:fill="FFFFFF"/>
        <w:tabs>
          <w:tab w:val="left" w:pos="680"/>
        </w:tabs>
        <w:spacing w:line="284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8</w:t>
      </w:r>
      <w:r w:rsidR="00D43085"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.2.1. Система охранного видеонаблюдения на ПС должна соответствовать следующим техническим требованиям:</w:t>
      </w:r>
    </w:p>
    <w:p w:rsidR="00D43085" w:rsidRPr="00A1721E" w:rsidRDefault="00D43085" w:rsidP="00D43085">
      <w:pPr>
        <w:shd w:val="clear" w:color="auto" w:fill="FFFFFF"/>
        <w:tabs>
          <w:tab w:val="left" w:pos="680"/>
          <w:tab w:val="left" w:pos="993"/>
        </w:tabs>
        <w:spacing w:line="284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•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ab/>
        <w:t>сохранять работоспособность в интервале температур от - 40 до +60 °С и влажности воздуха до 100%;</w:t>
      </w:r>
    </w:p>
    <w:p w:rsidR="00D43085" w:rsidRPr="00A1721E" w:rsidRDefault="00D43085" w:rsidP="00D43085">
      <w:pPr>
        <w:shd w:val="clear" w:color="auto" w:fill="FFFFFF"/>
        <w:tabs>
          <w:tab w:val="left" w:pos="680"/>
          <w:tab w:val="left" w:pos="993"/>
        </w:tabs>
        <w:spacing w:line="284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•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ab/>
        <w:t>сохранять работоспособность при резких перепадах температур;</w:t>
      </w:r>
    </w:p>
    <w:p w:rsidR="00D43085" w:rsidRPr="00A1721E" w:rsidRDefault="00D43085" w:rsidP="00D43085">
      <w:pPr>
        <w:shd w:val="clear" w:color="auto" w:fill="FFFFFF"/>
        <w:tabs>
          <w:tab w:val="left" w:pos="680"/>
          <w:tab w:val="left" w:pos="993"/>
        </w:tabs>
        <w:spacing w:line="284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•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ab/>
        <w:t xml:space="preserve">иметь запись видеоинформации наиболее важных участков наблюдения (входы на ПС  и внутренний периметр ПС, здания КРУ-6,35 кВ, ОПУ), в том числе в темное время суток; </w:t>
      </w:r>
    </w:p>
    <w:p w:rsidR="00D43085" w:rsidRPr="00A1721E" w:rsidRDefault="00D43085" w:rsidP="00D43085">
      <w:pPr>
        <w:shd w:val="clear" w:color="auto" w:fill="FFFFFF"/>
        <w:tabs>
          <w:tab w:val="left" w:pos="680"/>
          <w:tab w:val="left" w:pos="993"/>
        </w:tabs>
        <w:spacing w:line="284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•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ab/>
        <w:t xml:space="preserve">иметь возможность наблюдения и  сохранения записи видеоинформации по поступлению тревожных извещений из наиболее важных зон внутреннего периметра подстанции и охраняемых зон внутри зданий, при максимальном качестве разрешения и максимальной скорости записи, не менее 30 дней; </w:t>
      </w:r>
    </w:p>
    <w:p w:rsidR="00D43085" w:rsidRPr="00A1721E" w:rsidRDefault="00D43085" w:rsidP="00D43085">
      <w:pPr>
        <w:shd w:val="clear" w:color="auto" w:fill="FFFFFF"/>
        <w:tabs>
          <w:tab w:val="left" w:pos="680"/>
          <w:tab w:val="left" w:pos="993"/>
        </w:tabs>
        <w:spacing w:line="284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•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ab/>
        <w:t xml:space="preserve">соответствовать многофункциональной группе систем по ГОСТ </w:t>
      </w:r>
      <w:proofErr w:type="gramStart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Р</w:t>
      </w:r>
      <w:proofErr w:type="gramEnd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51558-2000.</w:t>
      </w:r>
    </w:p>
    <w:p w:rsidR="00D43085" w:rsidRPr="00A1721E" w:rsidRDefault="00D43085" w:rsidP="00D43085">
      <w:pPr>
        <w:shd w:val="clear" w:color="auto" w:fill="FFFFFF"/>
        <w:tabs>
          <w:tab w:val="left" w:pos="680"/>
          <w:tab w:val="left" w:pos="993"/>
        </w:tabs>
        <w:spacing w:line="284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При переходе на электропитание от резервного источника питания (аккумулятора) СОТ должна обеспечиваться бесперебойная работа оборудования не менее 15 минут в дежурном режиме, </w:t>
      </w:r>
    </w:p>
    <w:p w:rsidR="00D43085" w:rsidRPr="00A1721E" w:rsidRDefault="00D64C8A" w:rsidP="00D43085">
      <w:pPr>
        <w:shd w:val="clear" w:color="auto" w:fill="FFFFFF"/>
        <w:tabs>
          <w:tab w:val="left" w:pos="680"/>
        </w:tabs>
        <w:spacing w:line="284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8</w:t>
      </w:r>
      <w:r w:rsidR="00D43085"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.2.1.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1</w:t>
      </w:r>
      <w:r w:rsidR="00D43085"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. В части электромагнитной совместимости и устойчивости к несанкционированным действиям телевизионные камеры, их кожухи и поворотные устройства должны быть выполнены с учетом следующих требований:</w:t>
      </w:r>
    </w:p>
    <w:p w:rsidR="00D43085" w:rsidRPr="00A1721E" w:rsidRDefault="00D43085" w:rsidP="00D43085">
      <w:pPr>
        <w:shd w:val="clear" w:color="auto" w:fill="FFFFFF"/>
        <w:tabs>
          <w:tab w:val="left" w:pos="680"/>
          <w:tab w:val="left" w:pos="993"/>
        </w:tabs>
        <w:spacing w:line="284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•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ab/>
        <w:t xml:space="preserve">иметь высокий класс устойчивости по ГОСТ </w:t>
      </w:r>
      <w:proofErr w:type="gramStart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Р</w:t>
      </w:r>
      <w:proofErr w:type="gramEnd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51558-2000;</w:t>
      </w:r>
    </w:p>
    <w:p w:rsidR="00D43085" w:rsidRPr="00A1721E" w:rsidRDefault="00D43085" w:rsidP="00D43085">
      <w:pPr>
        <w:shd w:val="clear" w:color="auto" w:fill="FFFFFF"/>
        <w:tabs>
          <w:tab w:val="left" w:pos="680"/>
          <w:tab w:val="left" w:pos="993"/>
        </w:tabs>
        <w:spacing w:line="284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•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ab/>
        <w:t>располагаться вне свободного доступа, иметь защиту от  вмешательства посторонних лиц;</w:t>
      </w:r>
    </w:p>
    <w:p w:rsidR="00D43085" w:rsidRPr="00A1721E" w:rsidRDefault="00D43085" w:rsidP="00D43085">
      <w:pPr>
        <w:shd w:val="clear" w:color="auto" w:fill="FFFFFF"/>
        <w:tabs>
          <w:tab w:val="left" w:pos="680"/>
          <w:tab w:val="left" w:pos="993"/>
        </w:tabs>
        <w:spacing w:line="284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•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ab/>
        <w:t>иметь возможность расширения, улучшения и перенастройки;</w:t>
      </w:r>
    </w:p>
    <w:p w:rsidR="00D43085" w:rsidRPr="00A1721E" w:rsidRDefault="00D43085" w:rsidP="00D43085">
      <w:pPr>
        <w:shd w:val="clear" w:color="auto" w:fill="FFFFFF"/>
        <w:tabs>
          <w:tab w:val="left" w:pos="680"/>
          <w:tab w:val="left" w:pos="993"/>
        </w:tabs>
        <w:spacing w:line="284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•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ab/>
        <w:t>алгоритм сжатия изображения должен обеспечивать качественное видеоизображение в режиме реального времени на каналах передачи данных с полосой пропускания менее 128 кбит/</w:t>
      </w:r>
      <w:proofErr w:type="gramStart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с</w:t>
      </w:r>
      <w:proofErr w:type="gramEnd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;</w:t>
      </w:r>
    </w:p>
    <w:p w:rsidR="00D43085" w:rsidRPr="00A1721E" w:rsidRDefault="00D43085" w:rsidP="00D43085">
      <w:pPr>
        <w:shd w:val="clear" w:color="auto" w:fill="FFFFFF"/>
        <w:tabs>
          <w:tab w:val="left" w:pos="680"/>
          <w:tab w:val="left" w:pos="993"/>
        </w:tabs>
        <w:spacing w:line="284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•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ab/>
        <w:t>в системе должны быть предусмотрены алгоритмы анализа изображений – датчика движения, оставление предмета, падение;</w:t>
      </w:r>
    </w:p>
    <w:p w:rsidR="00D43085" w:rsidRPr="00A1721E" w:rsidRDefault="00D43085" w:rsidP="00D43085">
      <w:pPr>
        <w:shd w:val="clear" w:color="auto" w:fill="FFFFFF"/>
        <w:tabs>
          <w:tab w:val="left" w:pos="680"/>
          <w:tab w:val="left" w:pos="993"/>
        </w:tabs>
        <w:spacing w:line="284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•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ab/>
        <w:t>иметь запасной (дополнительный) источник питания на случай полной потери питания.</w:t>
      </w:r>
    </w:p>
    <w:p w:rsidR="00D43085" w:rsidRPr="00A1721E" w:rsidRDefault="00D64C8A" w:rsidP="00D43085">
      <w:pPr>
        <w:shd w:val="clear" w:color="auto" w:fill="FFFFFF"/>
        <w:tabs>
          <w:tab w:val="left" w:pos="680"/>
        </w:tabs>
        <w:spacing w:line="284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8</w:t>
      </w:r>
      <w:r w:rsidR="00D43085"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.2.1.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2</w:t>
      </w:r>
      <w:r w:rsidR="00D43085"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. В комплект системы охранного видеонаблюдения на ПС должно входить следующее оборудование:</w:t>
      </w:r>
    </w:p>
    <w:p w:rsidR="00D43085" w:rsidRPr="00A1721E" w:rsidRDefault="00D43085" w:rsidP="00D43085">
      <w:pPr>
        <w:shd w:val="clear" w:color="auto" w:fill="FFFFFF"/>
        <w:tabs>
          <w:tab w:val="left" w:pos="680"/>
          <w:tab w:val="left" w:pos="993"/>
        </w:tabs>
        <w:spacing w:line="284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lastRenderedPageBreak/>
        <w:t>•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ab/>
      </w:r>
      <w:proofErr w:type="gramStart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цифровой</w:t>
      </w:r>
      <w:proofErr w:type="gramEnd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видеорегистратор канальный гибридный HD-TVI, не менее 16-ти каналов;</w:t>
      </w:r>
    </w:p>
    <w:p w:rsidR="00D43085" w:rsidRPr="00A1721E" w:rsidRDefault="00D43085" w:rsidP="00D43085">
      <w:pPr>
        <w:shd w:val="clear" w:color="auto" w:fill="FFFFFF"/>
        <w:tabs>
          <w:tab w:val="left" w:pos="680"/>
          <w:tab w:val="left" w:pos="993"/>
        </w:tabs>
        <w:spacing w:line="284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•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ab/>
        <w:t xml:space="preserve">видеокамеры цветные HD-TVI: уличные цилиндрические   (не менее 8 штук) с дальностью </w:t>
      </w:r>
      <w:proofErr w:type="gramStart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ИК-подсветки</w:t>
      </w:r>
      <w:proofErr w:type="gramEnd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до 40 метров, не менее 1 купольной видеокамеры внутри каждого отдельно стоящего  помещения;</w:t>
      </w:r>
    </w:p>
    <w:p w:rsidR="00D43085" w:rsidRPr="00A1721E" w:rsidRDefault="00D43085" w:rsidP="00D43085">
      <w:pPr>
        <w:shd w:val="clear" w:color="auto" w:fill="FFFFFF"/>
        <w:tabs>
          <w:tab w:val="left" w:pos="680"/>
          <w:tab w:val="left" w:pos="993"/>
        </w:tabs>
        <w:spacing w:line="284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•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ab/>
        <w:t>монитор  24  дюйма для просмотра записи;</w:t>
      </w:r>
    </w:p>
    <w:p w:rsidR="00D43085" w:rsidRPr="00A1721E" w:rsidRDefault="00D43085" w:rsidP="00D43085">
      <w:pPr>
        <w:shd w:val="clear" w:color="auto" w:fill="FFFFFF"/>
        <w:tabs>
          <w:tab w:val="left" w:pos="680"/>
          <w:tab w:val="left" w:pos="993"/>
        </w:tabs>
        <w:spacing w:line="284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•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ab/>
        <w:t>два специализированных жестких диска для видеонаблюдения емкостью  не менее  4 Тб каждый;</w:t>
      </w:r>
    </w:p>
    <w:p w:rsidR="00D43085" w:rsidRPr="00A1721E" w:rsidRDefault="00D43085" w:rsidP="00D43085">
      <w:pPr>
        <w:numPr>
          <w:ilvl w:val="0"/>
          <w:numId w:val="12"/>
        </w:numPr>
        <w:shd w:val="clear" w:color="auto" w:fill="FFFFFF"/>
        <w:tabs>
          <w:tab w:val="left" w:pos="680"/>
          <w:tab w:val="left" w:pos="993"/>
        </w:tabs>
        <w:spacing w:line="284" w:lineRule="exact"/>
        <w:ind w:left="0"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провод линий связи: кабель   типа витая пара, медь, экранированная с тросом, не ниже категории 5e, 4 пары (24 AWG), внешней изоляции с температурным диапазоном -30°C ...+50°C, питание видеокамер напряжением 12 вольт, выполняется проводом ВВГ-</w:t>
      </w:r>
      <w:proofErr w:type="spellStart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Пн</w:t>
      </w:r>
      <w:proofErr w:type="gramStart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г</w:t>
      </w:r>
      <w:proofErr w:type="spellEnd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(</w:t>
      </w:r>
      <w:proofErr w:type="gramEnd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А) 2х1,5 (</w:t>
      </w:r>
      <w:proofErr w:type="spellStart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ож</w:t>
      </w:r>
      <w:proofErr w:type="spellEnd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)-0,66. </w:t>
      </w:r>
    </w:p>
    <w:p w:rsidR="00D43085" w:rsidRPr="00A1721E" w:rsidRDefault="00D43085" w:rsidP="00D43085">
      <w:pPr>
        <w:shd w:val="clear" w:color="auto" w:fill="FFFFFF"/>
        <w:tabs>
          <w:tab w:val="left" w:pos="680"/>
          <w:tab w:val="left" w:pos="993"/>
        </w:tabs>
        <w:spacing w:line="284" w:lineRule="exact"/>
        <w:ind w:left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•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ab/>
        <w:t xml:space="preserve">источники вторичного питания, резервированный, входное напряжение 100-240 В- 2 </w:t>
      </w:r>
      <w:proofErr w:type="spellStart"/>
      <w:proofErr w:type="gramStart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шт</w:t>
      </w:r>
      <w:proofErr w:type="spellEnd"/>
      <w:proofErr w:type="gramEnd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;</w:t>
      </w:r>
    </w:p>
    <w:p w:rsidR="00D43085" w:rsidRPr="00A1721E" w:rsidRDefault="00D43085" w:rsidP="00D43085">
      <w:pPr>
        <w:shd w:val="clear" w:color="auto" w:fill="FFFFFF"/>
        <w:tabs>
          <w:tab w:val="left" w:pos="680"/>
          <w:tab w:val="left" w:pos="993"/>
        </w:tabs>
        <w:spacing w:line="284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•</w:t>
      </w: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ab/>
        <w:t>два аккумулятора  7.0 А/ч 12 В.</w:t>
      </w:r>
    </w:p>
    <w:p w:rsidR="00D43085" w:rsidRPr="00A1721E" w:rsidRDefault="00D64C8A" w:rsidP="00D43085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721E">
        <w:rPr>
          <w:rFonts w:ascii="Times New Roman" w:hAnsi="Times New Roman" w:cs="Times New Roman"/>
          <w:sz w:val="26"/>
          <w:szCs w:val="26"/>
        </w:rPr>
        <w:t>8</w:t>
      </w:r>
      <w:r w:rsidR="00D43085" w:rsidRPr="00A1721E">
        <w:rPr>
          <w:rFonts w:ascii="Times New Roman" w:hAnsi="Times New Roman" w:cs="Times New Roman"/>
          <w:sz w:val="26"/>
          <w:szCs w:val="26"/>
        </w:rPr>
        <w:t>.2.2. Требования к системам охранной сигнализации</w:t>
      </w:r>
    </w:p>
    <w:p w:rsidR="00D43085" w:rsidRPr="00A1721E" w:rsidRDefault="00D64C8A" w:rsidP="00D43085">
      <w:pPr>
        <w:shd w:val="clear" w:color="auto" w:fill="FFFFFF"/>
        <w:ind w:firstLine="709"/>
        <w:jc w:val="both"/>
        <w:rPr>
          <w:rFonts w:ascii="Times New Roman" w:hAnsi="Times New Roman" w:cs="Times New Roman"/>
          <w:bCs/>
          <w:iCs/>
          <w:spacing w:val="-5"/>
          <w:sz w:val="26"/>
          <w:szCs w:val="26"/>
        </w:rPr>
      </w:pPr>
      <w:r w:rsidRPr="00A1721E">
        <w:rPr>
          <w:rFonts w:ascii="Times New Roman" w:hAnsi="Times New Roman" w:cs="Times New Roman"/>
          <w:bCs/>
          <w:iCs/>
          <w:spacing w:val="-5"/>
          <w:sz w:val="26"/>
          <w:szCs w:val="26"/>
        </w:rPr>
        <w:t>8</w:t>
      </w:r>
      <w:r w:rsidR="00D43085" w:rsidRPr="00A1721E">
        <w:rPr>
          <w:rFonts w:ascii="Times New Roman" w:hAnsi="Times New Roman" w:cs="Times New Roman"/>
          <w:bCs/>
          <w:iCs/>
          <w:spacing w:val="-5"/>
          <w:sz w:val="26"/>
          <w:szCs w:val="26"/>
        </w:rPr>
        <w:t xml:space="preserve">.2.2.1.  </w:t>
      </w:r>
      <w:proofErr w:type="gramStart"/>
      <w:r w:rsidR="00D43085" w:rsidRPr="00A1721E">
        <w:rPr>
          <w:rFonts w:ascii="Times New Roman" w:hAnsi="Times New Roman" w:cs="Times New Roman"/>
          <w:bCs/>
          <w:iCs/>
          <w:spacing w:val="-5"/>
          <w:sz w:val="26"/>
          <w:szCs w:val="26"/>
        </w:rPr>
        <w:t>Охранная сигнализация, устанавливаемая   на подстанции  должна быть выполнена</w:t>
      </w:r>
      <w:proofErr w:type="gramEnd"/>
      <w:r w:rsidR="00D43085" w:rsidRPr="00A1721E">
        <w:rPr>
          <w:rFonts w:ascii="Times New Roman" w:hAnsi="Times New Roman" w:cs="Times New Roman"/>
          <w:bCs/>
          <w:iCs/>
          <w:spacing w:val="-5"/>
          <w:sz w:val="26"/>
          <w:szCs w:val="26"/>
        </w:rPr>
        <w:t xml:space="preserve"> на базе имеющейся системы мониторинга охраны объектов  «Лавина» (для передачи данных по </w:t>
      </w:r>
      <w:r w:rsidR="00D43085" w:rsidRPr="00A1721E">
        <w:rPr>
          <w:rFonts w:ascii="Times New Roman" w:hAnsi="Times New Roman" w:cs="Times New Roman"/>
          <w:bCs/>
          <w:iCs/>
          <w:spacing w:val="-5"/>
          <w:sz w:val="26"/>
          <w:szCs w:val="26"/>
          <w:lang w:val="en-US"/>
        </w:rPr>
        <w:t>GSM</w:t>
      </w:r>
      <w:r w:rsidR="00D43085" w:rsidRPr="00A1721E">
        <w:rPr>
          <w:rFonts w:ascii="Times New Roman" w:hAnsi="Times New Roman" w:cs="Times New Roman"/>
          <w:bCs/>
          <w:iCs/>
          <w:spacing w:val="-5"/>
          <w:sz w:val="26"/>
          <w:szCs w:val="26"/>
        </w:rPr>
        <w:t>-каналу),  быть совместимой с центральным пультом  системы мониторинга охранной сигнализации «Лавина», установленной в ОДИАС филиала, по адресу г. Хабаровск, ул. Промышленная, 13.</w:t>
      </w:r>
    </w:p>
    <w:p w:rsidR="00D43085" w:rsidRPr="00A1721E" w:rsidRDefault="00D43085" w:rsidP="00D43085">
      <w:pPr>
        <w:shd w:val="clear" w:color="auto" w:fill="FFFFFF"/>
        <w:ind w:firstLine="709"/>
        <w:jc w:val="both"/>
        <w:rPr>
          <w:rFonts w:ascii="Times New Roman" w:hAnsi="Times New Roman" w:cs="Times New Roman"/>
          <w:bCs/>
          <w:iCs/>
          <w:spacing w:val="-5"/>
          <w:sz w:val="26"/>
          <w:szCs w:val="26"/>
        </w:rPr>
      </w:pPr>
      <w:r w:rsidRPr="00A1721E">
        <w:rPr>
          <w:rFonts w:ascii="Times New Roman" w:hAnsi="Times New Roman" w:cs="Times New Roman"/>
          <w:bCs/>
          <w:iCs/>
          <w:spacing w:val="-5"/>
          <w:sz w:val="26"/>
          <w:szCs w:val="26"/>
        </w:rPr>
        <w:t xml:space="preserve">В каждом помещении ОПУ, КРУ-6, 35 кВ установить датчики на проникновение на двери, окна,  объемные  датчики на движение, на разбитие стекла. </w:t>
      </w:r>
    </w:p>
    <w:p w:rsidR="00D43085" w:rsidRPr="00A1721E" w:rsidRDefault="00D64C8A" w:rsidP="00D43085">
      <w:pPr>
        <w:shd w:val="clear" w:color="auto" w:fill="FFFFFF"/>
        <w:ind w:firstLine="709"/>
        <w:jc w:val="both"/>
        <w:rPr>
          <w:rFonts w:ascii="Times New Roman" w:hAnsi="Times New Roman" w:cs="Times New Roman"/>
          <w:bCs/>
          <w:spacing w:val="-5"/>
          <w:sz w:val="26"/>
          <w:szCs w:val="26"/>
        </w:rPr>
      </w:pPr>
      <w:r w:rsidRPr="00A1721E">
        <w:rPr>
          <w:rFonts w:ascii="Times New Roman" w:hAnsi="Times New Roman" w:cs="Times New Roman"/>
          <w:bCs/>
          <w:spacing w:val="-5"/>
          <w:sz w:val="26"/>
          <w:szCs w:val="26"/>
        </w:rPr>
        <w:t>8</w:t>
      </w:r>
      <w:r w:rsidR="00D43085" w:rsidRPr="00A1721E">
        <w:rPr>
          <w:rFonts w:ascii="Times New Roman" w:hAnsi="Times New Roman" w:cs="Times New Roman"/>
          <w:bCs/>
          <w:spacing w:val="-5"/>
          <w:sz w:val="26"/>
          <w:szCs w:val="26"/>
        </w:rPr>
        <w:t xml:space="preserve">.2.2.2.  Аппаратура </w:t>
      </w:r>
      <w:r w:rsidR="00D43085" w:rsidRPr="00A1721E">
        <w:rPr>
          <w:rFonts w:ascii="Times New Roman" w:hAnsi="Times New Roman" w:cs="Times New Roman"/>
          <w:bCs/>
          <w:iCs/>
          <w:spacing w:val="-5"/>
          <w:sz w:val="26"/>
          <w:szCs w:val="26"/>
        </w:rPr>
        <w:t>охранной</w:t>
      </w:r>
      <w:r w:rsidR="00D43085" w:rsidRPr="00A1721E">
        <w:rPr>
          <w:rFonts w:ascii="Times New Roman" w:hAnsi="Times New Roman" w:cs="Times New Roman"/>
          <w:bCs/>
          <w:spacing w:val="-5"/>
          <w:sz w:val="26"/>
          <w:szCs w:val="26"/>
        </w:rPr>
        <w:t xml:space="preserve"> сигнализации должна обеспечивать:</w:t>
      </w:r>
    </w:p>
    <w:p w:rsidR="00D43085" w:rsidRPr="00A1721E" w:rsidRDefault="00D43085" w:rsidP="00D43085">
      <w:pPr>
        <w:shd w:val="clear" w:color="auto" w:fill="FFFFFF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A1721E">
        <w:rPr>
          <w:rFonts w:ascii="Times New Roman" w:hAnsi="Times New Roman" w:cs="Times New Roman"/>
          <w:spacing w:val="-4"/>
          <w:sz w:val="26"/>
          <w:szCs w:val="26"/>
        </w:rPr>
        <w:t xml:space="preserve">-контроль целостности и отображение состояния шлейфов </w:t>
      </w:r>
      <w:r w:rsidRPr="00A1721E">
        <w:rPr>
          <w:rFonts w:ascii="Times New Roman" w:hAnsi="Times New Roman" w:cs="Times New Roman"/>
          <w:bCs/>
          <w:iCs/>
          <w:spacing w:val="-5"/>
          <w:sz w:val="26"/>
          <w:szCs w:val="26"/>
        </w:rPr>
        <w:t>охранно</w:t>
      </w:r>
      <w:r w:rsidRPr="00A1721E">
        <w:rPr>
          <w:rFonts w:ascii="Times New Roman" w:hAnsi="Times New Roman" w:cs="Times New Roman"/>
          <w:spacing w:val="-4"/>
          <w:sz w:val="26"/>
          <w:szCs w:val="26"/>
        </w:rPr>
        <w:t>й сигнализации по каждому блокируемому объекту, контроль доступа персонала;</w:t>
      </w:r>
    </w:p>
    <w:p w:rsidR="00D43085" w:rsidRPr="00A1721E" w:rsidRDefault="00D43085" w:rsidP="00D43085">
      <w:pPr>
        <w:shd w:val="clear" w:color="auto" w:fill="FFFFFF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A1721E">
        <w:rPr>
          <w:rFonts w:ascii="Times New Roman" w:hAnsi="Times New Roman" w:cs="Times New Roman"/>
          <w:spacing w:val="-4"/>
          <w:sz w:val="26"/>
          <w:szCs w:val="26"/>
        </w:rPr>
        <w:t xml:space="preserve">-модули охранной сигнализации должны иметь дублирующие каналы связи (2 </w:t>
      </w:r>
      <w:r w:rsidRPr="00A1721E">
        <w:rPr>
          <w:rFonts w:ascii="Times New Roman" w:hAnsi="Times New Roman" w:cs="Times New Roman"/>
          <w:spacing w:val="-4"/>
          <w:sz w:val="26"/>
          <w:szCs w:val="26"/>
          <w:lang w:val="en-US"/>
        </w:rPr>
        <w:t>SIM</w:t>
      </w:r>
      <w:r w:rsidRPr="00A1721E">
        <w:rPr>
          <w:rFonts w:ascii="Times New Roman" w:hAnsi="Times New Roman" w:cs="Times New Roman"/>
          <w:spacing w:val="-4"/>
          <w:sz w:val="26"/>
          <w:szCs w:val="26"/>
        </w:rPr>
        <w:t xml:space="preserve">-карты стандарта </w:t>
      </w:r>
      <w:r w:rsidRPr="00A1721E">
        <w:rPr>
          <w:rFonts w:ascii="Times New Roman" w:hAnsi="Times New Roman" w:cs="Times New Roman"/>
          <w:spacing w:val="-4"/>
          <w:sz w:val="26"/>
          <w:szCs w:val="26"/>
          <w:lang w:val="en-US"/>
        </w:rPr>
        <w:t>GSM</w:t>
      </w:r>
      <w:r w:rsidRPr="00A1721E">
        <w:rPr>
          <w:rFonts w:ascii="Times New Roman" w:hAnsi="Times New Roman" w:cs="Times New Roman"/>
          <w:spacing w:val="-4"/>
          <w:sz w:val="26"/>
          <w:szCs w:val="26"/>
        </w:rPr>
        <w:t>);</w:t>
      </w:r>
    </w:p>
    <w:p w:rsidR="00D43085" w:rsidRPr="00A1721E" w:rsidRDefault="00D43085" w:rsidP="00D43085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1721E">
        <w:rPr>
          <w:rFonts w:ascii="Times New Roman" w:hAnsi="Times New Roman" w:cs="Times New Roman"/>
          <w:sz w:val="26"/>
          <w:szCs w:val="26"/>
        </w:rPr>
        <w:t xml:space="preserve">-отображение на ПЭВМ, установленном в ОДИАС филиала,  извещений о  проникновении и неисправностях ОС на подстанциях,  с расшифровкой по блокируемым объектам, помещениям (группам помещений), </w:t>
      </w:r>
      <w:r w:rsidRPr="00A1721E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A1721E">
        <w:rPr>
          <w:rFonts w:ascii="Times New Roman" w:hAnsi="Times New Roman" w:cs="Times New Roman"/>
          <w:sz w:val="26"/>
          <w:szCs w:val="26"/>
        </w:rPr>
        <w:t xml:space="preserve"> системой голосового оповещения при сработке; </w:t>
      </w:r>
      <w:proofErr w:type="gramEnd"/>
    </w:p>
    <w:p w:rsidR="00D43085" w:rsidRPr="00A1721E" w:rsidRDefault="00D43085" w:rsidP="00D43085">
      <w:pPr>
        <w:shd w:val="clear" w:color="auto" w:fill="FFFFFF"/>
        <w:tabs>
          <w:tab w:val="left" w:pos="35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721E">
        <w:rPr>
          <w:rFonts w:ascii="Times New Roman" w:hAnsi="Times New Roman" w:cs="Times New Roman"/>
          <w:spacing w:val="-4"/>
          <w:sz w:val="26"/>
          <w:szCs w:val="26"/>
        </w:rPr>
        <w:t xml:space="preserve">- ведение протокола событий, фиксирующего все происходящие в системе события: </w:t>
      </w:r>
      <w:r w:rsidRPr="00A1721E">
        <w:rPr>
          <w:rFonts w:ascii="Times New Roman" w:hAnsi="Times New Roman" w:cs="Times New Roman"/>
          <w:sz w:val="26"/>
          <w:szCs w:val="26"/>
        </w:rPr>
        <w:t>тревожные сообщения, неисправности, действия оператора в стандартных и чрезвычайных ситуациях;</w:t>
      </w:r>
    </w:p>
    <w:p w:rsidR="00D43085" w:rsidRPr="00A1721E" w:rsidRDefault="00D43085" w:rsidP="00D43085">
      <w:pPr>
        <w:shd w:val="clear" w:color="auto" w:fill="FFFFFF"/>
        <w:tabs>
          <w:tab w:val="left" w:pos="35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721E">
        <w:rPr>
          <w:rFonts w:ascii="Times New Roman" w:hAnsi="Times New Roman" w:cs="Times New Roman"/>
          <w:sz w:val="26"/>
          <w:szCs w:val="26"/>
        </w:rPr>
        <w:t>- приемно-контрольные приборы должны устанавливаться в помещениях охраняемых объектов, стене и др. конструкциях в местах, недоступных для посторонних лиц на высоте не менее 2,2 метров;</w:t>
      </w:r>
    </w:p>
    <w:p w:rsidR="00D43085" w:rsidRPr="00A1721E" w:rsidRDefault="00D43085" w:rsidP="00D43085">
      <w:pPr>
        <w:shd w:val="clear" w:color="auto" w:fill="FFFFFF"/>
        <w:tabs>
          <w:tab w:val="left" w:pos="35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721E">
        <w:rPr>
          <w:rFonts w:ascii="Times New Roman" w:hAnsi="Times New Roman" w:cs="Times New Roman"/>
          <w:sz w:val="26"/>
          <w:szCs w:val="26"/>
        </w:rPr>
        <w:t>-выбор проводов и кабелей для шлейфов охранной сигнализации и соединительных линий производить в соответствии с требованиями СНиП 2.04.09-84 и техническими условиями на аппаратуру;</w:t>
      </w:r>
    </w:p>
    <w:p w:rsidR="00D43085" w:rsidRPr="00A1721E" w:rsidRDefault="00D43085" w:rsidP="00D43085">
      <w:pPr>
        <w:shd w:val="clear" w:color="auto" w:fill="FFFFFF"/>
        <w:tabs>
          <w:tab w:val="left" w:pos="35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721E">
        <w:rPr>
          <w:rFonts w:ascii="Times New Roman" w:hAnsi="Times New Roman" w:cs="Times New Roman"/>
          <w:sz w:val="26"/>
          <w:szCs w:val="26"/>
        </w:rPr>
        <w:t xml:space="preserve">- на каждый блокируемый элемент (окно, дверь и т.д.) предусмотреть установку </w:t>
      </w:r>
      <w:proofErr w:type="spellStart"/>
      <w:r w:rsidRPr="00A1721E">
        <w:rPr>
          <w:rFonts w:ascii="Times New Roman" w:hAnsi="Times New Roman" w:cs="Times New Roman"/>
          <w:sz w:val="26"/>
          <w:szCs w:val="26"/>
        </w:rPr>
        <w:t>ответвительной</w:t>
      </w:r>
      <w:proofErr w:type="spellEnd"/>
      <w:r w:rsidRPr="00A1721E">
        <w:rPr>
          <w:rFonts w:ascii="Times New Roman" w:hAnsi="Times New Roman" w:cs="Times New Roman"/>
          <w:sz w:val="26"/>
          <w:szCs w:val="26"/>
        </w:rPr>
        <w:t xml:space="preserve"> коробки, </w:t>
      </w:r>
    </w:p>
    <w:p w:rsidR="00D43085" w:rsidRPr="00A1721E" w:rsidRDefault="00D43085" w:rsidP="00D43085">
      <w:pPr>
        <w:shd w:val="clear" w:color="auto" w:fill="FFFFFF"/>
        <w:tabs>
          <w:tab w:val="left" w:pos="350"/>
        </w:tabs>
        <w:ind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A1721E">
        <w:rPr>
          <w:rFonts w:ascii="Times New Roman" w:hAnsi="Times New Roman" w:cs="Times New Roman"/>
          <w:spacing w:val="2"/>
          <w:sz w:val="26"/>
          <w:szCs w:val="26"/>
        </w:rPr>
        <w:t>- провода и кабели, прокладываемые открыто, должны быть защищены от механических повреждений до высоты 3 метров от уровня земли, пола помещений.</w:t>
      </w:r>
    </w:p>
    <w:p w:rsidR="00D43085" w:rsidRPr="00A1721E" w:rsidRDefault="00D43085" w:rsidP="00D43085">
      <w:pPr>
        <w:shd w:val="clear" w:color="auto" w:fill="FFFFFF"/>
        <w:tabs>
          <w:tab w:val="left" w:pos="350"/>
        </w:tabs>
        <w:ind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A1721E">
        <w:rPr>
          <w:rFonts w:ascii="Times New Roman" w:hAnsi="Times New Roman" w:cs="Times New Roman"/>
          <w:spacing w:val="2"/>
          <w:sz w:val="26"/>
          <w:szCs w:val="26"/>
        </w:rPr>
        <w:t xml:space="preserve">- кабеля и провода должны быть защищены от механических повреждений металлическими профилями или проложены в пластмассовых трубах или </w:t>
      </w:r>
      <w:proofErr w:type="spellStart"/>
      <w:r w:rsidRPr="00A1721E">
        <w:rPr>
          <w:rFonts w:ascii="Times New Roman" w:hAnsi="Times New Roman" w:cs="Times New Roman"/>
          <w:spacing w:val="2"/>
          <w:sz w:val="26"/>
          <w:szCs w:val="26"/>
        </w:rPr>
        <w:t>металлорукавах</w:t>
      </w:r>
      <w:proofErr w:type="spellEnd"/>
      <w:r w:rsidRPr="00A1721E">
        <w:rPr>
          <w:rFonts w:ascii="Times New Roman" w:hAnsi="Times New Roman" w:cs="Times New Roman"/>
          <w:spacing w:val="2"/>
          <w:sz w:val="26"/>
          <w:szCs w:val="26"/>
        </w:rPr>
        <w:t>.</w:t>
      </w:r>
    </w:p>
    <w:p w:rsidR="00D43085" w:rsidRPr="00A1721E" w:rsidRDefault="00D43085" w:rsidP="00D43085">
      <w:pPr>
        <w:shd w:val="clear" w:color="auto" w:fill="FFFFFF"/>
        <w:tabs>
          <w:tab w:val="left" w:pos="680"/>
          <w:tab w:val="left" w:pos="993"/>
        </w:tabs>
        <w:spacing w:line="284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Заземление оборудования и устройств должно выполняться в соответствии с требованиями СНиП 3.05.06-85, ПУЭ, ГОСТ 2.1.030 – 81, технической документации предприяти</w:t>
      </w:r>
      <w:proofErr w:type="gramStart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й-</w:t>
      </w:r>
      <w:proofErr w:type="gramEnd"/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изготовителей. </w:t>
      </w:r>
    </w:p>
    <w:p w:rsidR="00D43085" w:rsidRPr="00A1721E" w:rsidRDefault="00D64C8A" w:rsidP="00D43085">
      <w:pPr>
        <w:shd w:val="clear" w:color="auto" w:fill="FFFFFF"/>
        <w:tabs>
          <w:tab w:val="left" w:pos="680"/>
          <w:tab w:val="left" w:pos="993"/>
        </w:tabs>
        <w:spacing w:line="284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>8</w:t>
      </w:r>
      <w:r w:rsidR="00D43085"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.2.3. Все устанавливаемое оборудование должно быть новым, ранее не </w:t>
      </w:r>
      <w:r w:rsidR="00D43085" w:rsidRPr="00A1721E">
        <w:rPr>
          <w:rFonts w:ascii="Times New Roman" w:eastAsia="Times New Roman" w:hAnsi="Times New Roman" w:cs="Times New Roman"/>
          <w:color w:val="auto"/>
          <w:sz w:val="26"/>
          <w:szCs w:val="26"/>
        </w:rPr>
        <w:lastRenderedPageBreak/>
        <w:t>использованным, иметь гарантийный срок, установленный заводом-производителем, не снятым с производства.</w:t>
      </w:r>
    </w:p>
    <w:p w:rsidR="001A740C" w:rsidRPr="00A1721E" w:rsidRDefault="001A740C" w:rsidP="009A7E11">
      <w:pPr>
        <w:tabs>
          <w:tab w:val="left" w:pos="993"/>
        </w:tabs>
        <w:spacing w:after="120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:rsidR="004E4ABC" w:rsidRPr="00A1721E" w:rsidRDefault="004E4ABC" w:rsidP="004E4ABC">
      <w:pPr>
        <w:spacing w:after="120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4E4ABC" w:rsidRPr="00A1721E" w:rsidRDefault="004E4ABC" w:rsidP="00F25031">
      <w:pPr>
        <w:spacing w:after="120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7F55E7" w:rsidRPr="00A1721E" w:rsidRDefault="00D64C8A" w:rsidP="00B37546">
      <w:pPr>
        <w:pStyle w:val="Bodytext50"/>
        <w:shd w:val="clear" w:color="auto" w:fill="auto"/>
        <w:spacing w:before="0" w:after="0" w:line="240" w:lineRule="auto"/>
        <w:rPr>
          <w:rStyle w:val="Bodytext5Exact"/>
          <w:b/>
          <w:i/>
          <w:iCs/>
          <w:sz w:val="26"/>
          <w:szCs w:val="26"/>
        </w:rPr>
      </w:pPr>
      <w:r w:rsidRPr="00A1721E">
        <w:rPr>
          <w:rStyle w:val="Bodytext5Exact"/>
          <w:b/>
          <w:i/>
          <w:iCs/>
          <w:sz w:val="26"/>
          <w:szCs w:val="26"/>
        </w:rPr>
        <w:t>З</w:t>
      </w:r>
      <w:r w:rsidR="00B37546" w:rsidRPr="00A1721E">
        <w:rPr>
          <w:rStyle w:val="Bodytext5Exact"/>
          <w:b/>
          <w:i/>
          <w:iCs/>
          <w:sz w:val="26"/>
          <w:szCs w:val="26"/>
        </w:rPr>
        <w:t>аместител</w:t>
      </w:r>
      <w:r w:rsidRPr="00A1721E">
        <w:rPr>
          <w:rStyle w:val="Bodytext5Exact"/>
          <w:b/>
          <w:i/>
          <w:iCs/>
          <w:sz w:val="26"/>
          <w:szCs w:val="26"/>
        </w:rPr>
        <w:t xml:space="preserve">ь </w:t>
      </w:r>
      <w:r w:rsidR="00B37546" w:rsidRPr="00A1721E">
        <w:rPr>
          <w:rStyle w:val="Bodytext5Exact"/>
          <w:b/>
          <w:i/>
          <w:iCs/>
          <w:sz w:val="26"/>
          <w:szCs w:val="26"/>
        </w:rPr>
        <w:t xml:space="preserve"> директора –</w:t>
      </w:r>
      <w:r w:rsidR="007F55E7" w:rsidRPr="00A1721E">
        <w:rPr>
          <w:rStyle w:val="Bodytext5Exact"/>
          <w:b/>
          <w:i/>
          <w:iCs/>
          <w:sz w:val="26"/>
          <w:szCs w:val="26"/>
        </w:rPr>
        <w:t xml:space="preserve"> </w:t>
      </w:r>
      <w:r w:rsidR="00B37546" w:rsidRPr="00A1721E">
        <w:rPr>
          <w:rStyle w:val="Bodytext5Exact"/>
          <w:b/>
          <w:i/>
          <w:iCs/>
          <w:sz w:val="26"/>
          <w:szCs w:val="26"/>
        </w:rPr>
        <w:t>главн</w:t>
      </w:r>
      <w:r w:rsidRPr="00A1721E">
        <w:rPr>
          <w:rStyle w:val="Bodytext5Exact"/>
          <w:b/>
          <w:i/>
          <w:iCs/>
          <w:sz w:val="26"/>
          <w:szCs w:val="26"/>
        </w:rPr>
        <w:t>ый</w:t>
      </w:r>
      <w:r w:rsidR="00B37546" w:rsidRPr="00A1721E">
        <w:rPr>
          <w:rStyle w:val="Bodytext5Exact"/>
          <w:b/>
          <w:i/>
          <w:iCs/>
          <w:sz w:val="26"/>
          <w:szCs w:val="26"/>
        </w:rPr>
        <w:t xml:space="preserve"> </w:t>
      </w:r>
    </w:p>
    <w:p w:rsidR="00B37546" w:rsidRPr="00A1721E" w:rsidRDefault="00B37546" w:rsidP="00B37546">
      <w:pPr>
        <w:pStyle w:val="Bodytext50"/>
        <w:shd w:val="clear" w:color="auto" w:fill="auto"/>
        <w:spacing w:before="0" w:after="0" w:line="240" w:lineRule="auto"/>
        <w:rPr>
          <w:rStyle w:val="Bodytext5Exact"/>
          <w:b/>
          <w:i/>
          <w:iCs/>
          <w:sz w:val="26"/>
          <w:szCs w:val="26"/>
        </w:rPr>
      </w:pPr>
      <w:r w:rsidRPr="00A1721E">
        <w:rPr>
          <w:rStyle w:val="Bodytext5Exact"/>
          <w:b/>
          <w:i/>
          <w:iCs/>
          <w:sz w:val="26"/>
          <w:szCs w:val="26"/>
        </w:rPr>
        <w:t>инженер филиала «</w:t>
      </w:r>
      <w:proofErr w:type="gramStart"/>
      <w:r w:rsidRPr="00A1721E">
        <w:rPr>
          <w:rStyle w:val="Bodytext5Exact"/>
          <w:b/>
          <w:i/>
          <w:iCs/>
          <w:sz w:val="26"/>
          <w:szCs w:val="26"/>
        </w:rPr>
        <w:t>Хабаровские</w:t>
      </w:r>
      <w:proofErr w:type="gramEnd"/>
      <w:r w:rsidRPr="00A1721E">
        <w:rPr>
          <w:rStyle w:val="Bodytext5Exact"/>
          <w:b/>
          <w:i/>
          <w:iCs/>
          <w:sz w:val="26"/>
          <w:szCs w:val="26"/>
        </w:rPr>
        <w:t xml:space="preserve"> ЭС»                                                </w:t>
      </w:r>
      <w:r w:rsidR="00D64C8A" w:rsidRPr="00A1721E">
        <w:rPr>
          <w:rStyle w:val="Bodytext5Exact"/>
          <w:b/>
          <w:i/>
          <w:iCs/>
          <w:sz w:val="26"/>
          <w:szCs w:val="26"/>
        </w:rPr>
        <w:t>Д.О. Дмитриев</w:t>
      </w:r>
    </w:p>
    <w:p w:rsidR="00B37546" w:rsidRPr="00A1721E" w:rsidRDefault="00B37546" w:rsidP="00B37546">
      <w:pPr>
        <w:pStyle w:val="Bodytext20"/>
        <w:spacing w:line="270" w:lineRule="exact"/>
        <w:ind w:firstLine="0"/>
        <w:rPr>
          <w:b/>
          <w:i/>
          <w:iCs/>
          <w:sz w:val="26"/>
          <w:szCs w:val="26"/>
        </w:rPr>
      </w:pPr>
      <w:r w:rsidRPr="00A1721E">
        <w:rPr>
          <w:b/>
          <w:i/>
          <w:iCs/>
          <w:sz w:val="26"/>
          <w:szCs w:val="26"/>
        </w:rPr>
        <w:t>Согласовано:</w:t>
      </w:r>
    </w:p>
    <w:p w:rsidR="001B4531" w:rsidRPr="00A1721E" w:rsidRDefault="001B4531" w:rsidP="001B4531">
      <w:pPr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4965"/>
      </w:tblGrid>
      <w:tr w:rsidR="00C20F19" w:rsidRPr="00A1721E" w:rsidTr="00BF39C7">
        <w:tc>
          <w:tcPr>
            <w:tcW w:w="4782" w:type="dxa"/>
          </w:tcPr>
          <w:p w:rsidR="00C20F19" w:rsidRPr="00A1721E" w:rsidRDefault="00C20F19" w:rsidP="00BF39C7">
            <w:pPr>
              <w:pStyle w:val="Bodytext50"/>
              <w:shd w:val="clear" w:color="auto" w:fill="auto"/>
              <w:spacing w:before="0" w:after="0" w:line="240" w:lineRule="auto"/>
              <w:jc w:val="left"/>
              <w:rPr>
                <w:rStyle w:val="Bodytext5Exact"/>
                <w:b/>
                <w:i/>
                <w:iCs/>
                <w:sz w:val="26"/>
                <w:szCs w:val="26"/>
              </w:rPr>
            </w:pPr>
            <w:r w:rsidRPr="00A1721E">
              <w:rPr>
                <w:rStyle w:val="Bodytext5Exact"/>
                <w:b/>
                <w:i/>
                <w:iCs/>
                <w:sz w:val="26"/>
                <w:szCs w:val="26"/>
              </w:rPr>
              <w:t xml:space="preserve">Заместитель главного инженера по эксплуатации и ремонту – </w:t>
            </w:r>
          </w:p>
          <w:p w:rsidR="00C20F19" w:rsidRPr="00A1721E" w:rsidRDefault="00C20F19" w:rsidP="00BF39C7">
            <w:pPr>
              <w:pStyle w:val="Bodytext50"/>
              <w:shd w:val="clear" w:color="auto" w:fill="auto"/>
              <w:spacing w:before="0" w:after="0" w:line="240" w:lineRule="auto"/>
              <w:jc w:val="left"/>
              <w:rPr>
                <w:rStyle w:val="Bodytext5Exact"/>
                <w:b/>
                <w:i/>
                <w:iCs/>
                <w:sz w:val="26"/>
                <w:szCs w:val="26"/>
              </w:rPr>
            </w:pPr>
            <w:r w:rsidRPr="00A1721E">
              <w:rPr>
                <w:rStyle w:val="Bodytext5Exact"/>
                <w:b/>
                <w:i/>
                <w:iCs/>
                <w:sz w:val="26"/>
                <w:szCs w:val="26"/>
              </w:rPr>
              <w:t>начальник департамента</w:t>
            </w:r>
          </w:p>
        </w:tc>
        <w:tc>
          <w:tcPr>
            <w:tcW w:w="4965" w:type="dxa"/>
            <w:vAlign w:val="center"/>
          </w:tcPr>
          <w:p w:rsidR="00C20F19" w:rsidRPr="00A1721E" w:rsidRDefault="00C20F19" w:rsidP="00BF39C7">
            <w:pPr>
              <w:pStyle w:val="Bodytext50"/>
              <w:shd w:val="clear" w:color="auto" w:fill="auto"/>
              <w:spacing w:before="0" w:after="0" w:line="240" w:lineRule="auto"/>
              <w:jc w:val="right"/>
              <w:rPr>
                <w:rStyle w:val="Bodytext5Exact"/>
                <w:b/>
                <w:i/>
                <w:iCs/>
                <w:sz w:val="26"/>
                <w:szCs w:val="26"/>
              </w:rPr>
            </w:pPr>
            <w:r w:rsidRPr="00A1721E">
              <w:rPr>
                <w:rStyle w:val="Bodytext5Exact"/>
                <w:b/>
                <w:i/>
                <w:iCs/>
                <w:sz w:val="26"/>
                <w:szCs w:val="26"/>
              </w:rPr>
              <w:t xml:space="preserve">  М.Н. Голота</w:t>
            </w:r>
          </w:p>
        </w:tc>
      </w:tr>
      <w:tr w:rsidR="00C20F19" w:rsidRPr="00A1721E" w:rsidTr="00BF39C7">
        <w:tc>
          <w:tcPr>
            <w:tcW w:w="4782" w:type="dxa"/>
          </w:tcPr>
          <w:p w:rsidR="00C20F19" w:rsidRPr="00A1721E" w:rsidRDefault="00C20F19" w:rsidP="00BF39C7">
            <w:pPr>
              <w:pStyle w:val="Bodytext50"/>
              <w:shd w:val="clear" w:color="auto" w:fill="auto"/>
              <w:spacing w:before="0" w:after="0" w:line="240" w:lineRule="auto"/>
              <w:jc w:val="left"/>
              <w:rPr>
                <w:rStyle w:val="Bodytext5Exact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4965" w:type="dxa"/>
            <w:vAlign w:val="center"/>
          </w:tcPr>
          <w:p w:rsidR="00C20F19" w:rsidRPr="00A1721E" w:rsidRDefault="00C20F19" w:rsidP="00BF39C7">
            <w:pPr>
              <w:pStyle w:val="Bodytext50"/>
              <w:shd w:val="clear" w:color="auto" w:fill="auto"/>
              <w:spacing w:before="0" w:after="0" w:line="240" w:lineRule="auto"/>
              <w:jc w:val="right"/>
              <w:rPr>
                <w:rStyle w:val="Bodytext5Exact"/>
                <w:b/>
                <w:i/>
                <w:iCs/>
                <w:sz w:val="26"/>
                <w:szCs w:val="26"/>
              </w:rPr>
            </w:pPr>
          </w:p>
        </w:tc>
      </w:tr>
    </w:tbl>
    <w:p w:rsidR="00C20F19" w:rsidRPr="00A1721E" w:rsidRDefault="00C20F19" w:rsidP="00C20F19">
      <w:pPr>
        <w:pStyle w:val="Bodytext50"/>
        <w:shd w:val="clear" w:color="auto" w:fill="auto"/>
        <w:spacing w:before="0" w:after="0" w:line="480" w:lineRule="auto"/>
        <w:rPr>
          <w:b/>
          <w:sz w:val="26"/>
          <w:szCs w:val="26"/>
        </w:rPr>
      </w:pPr>
      <w:r w:rsidRPr="00A1721E">
        <w:rPr>
          <w:rStyle w:val="Bodytext5Exact"/>
          <w:b/>
          <w:i/>
          <w:iCs/>
          <w:sz w:val="26"/>
          <w:szCs w:val="26"/>
        </w:rPr>
        <w:t>Начальник СТЭ                                                                                                     А.В. Бичевин</w:t>
      </w:r>
    </w:p>
    <w:p w:rsidR="00C20F19" w:rsidRPr="00A1721E" w:rsidRDefault="00C20F19" w:rsidP="00C20F19">
      <w:pPr>
        <w:pStyle w:val="Bodytext50"/>
        <w:shd w:val="clear" w:color="auto" w:fill="auto"/>
        <w:spacing w:before="0" w:after="0" w:line="480" w:lineRule="auto"/>
        <w:rPr>
          <w:b/>
          <w:sz w:val="26"/>
          <w:szCs w:val="26"/>
        </w:rPr>
      </w:pPr>
      <w:r w:rsidRPr="00A1721E">
        <w:rPr>
          <w:rStyle w:val="Bodytext5Exact"/>
          <w:b/>
          <w:i/>
          <w:iCs/>
          <w:sz w:val="26"/>
          <w:szCs w:val="26"/>
        </w:rPr>
        <w:t>Начальник СПР                                                                                               Д.А. Гриднев</w:t>
      </w:r>
    </w:p>
    <w:p w:rsidR="00C20F19" w:rsidRPr="00A1721E" w:rsidRDefault="00C20F19" w:rsidP="00C20F19">
      <w:pPr>
        <w:pStyle w:val="Bodytext50"/>
        <w:shd w:val="clear" w:color="auto" w:fill="auto"/>
        <w:spacing w:before="0" w:after="0" w:line="480" w:lineRule="auto"/>
        <w:rPr>
          <w:b/>
          <w:sz w:val="26"/>
          <w:szCs w:val="26"/>
        </w:rPr>
      </w:pPr>
      <w:r w:rsidRPr="00A1721E">
        <w:rPr>
          <w:rStyle w:val="Bodytext5Exact"/>
          <w:b/>
          <w:i/>
          <w:iCs/>
          <w:sz w:val="26"/>
          <w:szCs w:val="26"/>
        </w:rPr>
        <w:t xml:space="preserve">Начальник ЦСРЗАИ                                                                                        А.Ю. </w:t>
      </w:r>
      <w:proofErr w:type="gramStart"/>
      <w:r w:rsidRPr="00A1721E">
        <w:rPr>
          <w:rStyle w:val="Bodytext5Exact"/>
          <w:b/>
          <w:i/>
          <w:iCs/>
          <w:sz w:val="26"/>
          <w:szCs w:val="26"/>
        </w:rPr>
        <w:t>Смирных</w:t>
      </w:r>
      <w:proofErr w:type="gramEnd"/>
    </w:p>
    <w:p w:rsidR="00C20F19" w:rsidRPr="00A1721E" w:rsidRDefault="00C20F19" w:rsidP="00C20F19">
      <w:pPr>
        <w:pStyle w:val="Bodytext50"/>
        <w:shd w:val="clear" w:color="auto" w:fill="auto"/>
        <w:spacing w:before="0" w:after="0" w:line="480" w:lineRule="auto"/>
        <w:rPr>
          <w:b/>
          <w:sz w:val="26"/>
          <w:szCs w:val="26"/>
        </w:rPr>
      </w:pPr>
      <w:r w:rsidRPr="00A1721E">
        <w:rPr>
          <w:rStyle w:val="Bodytext5Exact"/>
          <w:b/>
          <w:i/>
          <w:iCs/>
          <w:sz w:val="26"/>
          <w:szCs w:val="26"/>
        </w:rPr>
        <w:t>Начальник ОУЭ                                                                                              С.А. Тимченко</w:t>
      </w:r>
    </w:p>
    <w:p w:rsidR="00C20F19" w:rsidRPr="00A1721E" w:rsidRDefault="00C20F19" w:rsidP="00C20F19">
      <w:pPr>
        <w:pStyle w:val="Bodytext50"/>
        <w:shd w:val="clear" w:color="auto" w:fill="auto"/>
        <w:spacing w:before="0" w:after="0" w:line="480" w:lineRule="auto"/>
        <w:rPr>
          <w:rStyle w:val="Bodytext5Exact"/>
          <w:b/>
          <w:i/>
          <w:iCs/>
          <w:sz w:val="26"/>
          <w:szCs w:val="26"/>
        </w:rPr>
      </w:pPr>
      <w:r w:rsidRPr="00A1721E">
        <w:rPr>
          <w:rStyle w:val="Bodytext5Exact"/>
          <w:b/>
          <w:i/>
          <w:iCs/>
          <w:sz w:val="26"/>
          <w:szCs w:val="26"/>
        </w:rPr>
        <w:t>Начальника ЦССДТУ                                                                                   В.А. Усольцев</w:t>
      </w:r>
    </w:p>
    <w:p w:rsidR="00C20F19" w:rsidRPr="00A1721E" w:rsidRDefault="00C20F19" w:rsidP="00C20F19">
      <w:pPr>
        <w:pStyle w:val="Bodytext50"/>
        <w:shd w:val="clear" w:color="auto" w:fill="auto"/>
        <w:spacing w:before="0" w:after="0" w:line="480" w:lineRule="auto"/>
        <w:rPr>
          <w:b/>
          <w:sz w:val="26"/>
          <w:szCs w:val="26"/>
        </w:rPr>
      </w:pPr>
      <w:r w:rsidRPr="00A1721E">
        <w:rPr>
          <w:b/>
          <w:sz w:val="26"/>
          <w:szCs w:val="26"/>
        </w:rPr>
        <w:t>Начальник ЦДИАС</w:t>
      </w:r>
      <w:r w:rsidRPr="00A1721E">
        <w:rPr>
          <w:b/>
          <w:sz w:val="26"/>
          <w:szCs w:val="26"/>
        </w:rPr>
        <w:tab/>
        <w:t xml:space="preserve">                                                                                С.В. Крутько</w:t>
      </w:r>
    </w:p>
    <w:p w:rsidR="00351B31" w:rsidRDefault="00626037" w:rsidP="009F425C">
      <w:pPr>
        <w:pStyle w:val="Bodytext50"/>
        <w:shd w:val="clear" w:color="auto" w:fill="auto"/>
        <w:spacing w:before="0" w:after="0" w:line="480" w:lineRule="auto"/>
        <w:rPr>
          <w:b/>
          <w:i w:val="0"/>
          <w:sz w:val="26"/>
          <w:szCs w:val="26"/>
          <w:u w:val="single"/>
          <w:lang w:bidi="ar-SA"/>
        </w:rPr>
      </w:pPr>
      <w:r w:rsidRPr="00A1721E">
        <w:rPr>
          <w:b/>
          <w:sz w:val="26"/>
          <w:szCs w:val="26"/>
        </w:rPr>
        <w:t>Н</w:t>
      </w:r>
      <w:r w:rsidR="00C20F19" w:rsidRPr="00A1721E">
        <w:rPr>
          <w:b/>
          <w:sz w:val="26"/>
          <w:szCs w:val="26"/>
        </w:rPr>
        <w:t>ачальник СЭБ</w:t>
      </w:r>
      <w:r w:rsidR="00C20F19">
        <w:rPr>
          <w:b/>
          <w:sz w:val="26"/>
          <w:szCs w:val="26"/>
        </w:rPr>
        <w:t xml:space="preserve">                                                                                                  И.А. </w:t>
      </w:r>
      <w:r>
        <w:rPr>
          <w:b/>
          <w:sz w:val="26"/>
          <w:szCs w:val="26"/>
        </w:rPr>
        <w:t>Лаптев</w:t>
      </w:r>
    </w:p>
    <w:sectPr w:rsidR="00351B31" w:rsidSect="00540AE9">
      <w:headerReference w:type="default" r:id="rId9"/>
      <w:footerReference w:type="even" r:id="rId10"/>
      <w:type w:val="continuous"/>
      <w:pgSz w:w="11900" w:h="16840"/>
      <w:pgMar w:top="680" w:right="567" w:bottom="680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EBC" w:rsidRDefault="002B4EBC">
      <w:r>
        <w:separator/>
      </w:r>
    </w:p>
  </w:endnote>
  <w:endnote w:type="continuationSeparator" w:id="0">
    <w:p w:rsidR="002B4EBC" w:rsidRDefault="002B4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773" w:rsidRDefault="0020477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EBC" w:rsidRDefault="002B4EBC"/>
  </w:footnote>
  <w:footnote w:type="continuationSeparator" w:id="0">
    <w:p w:rsidR="002B4EBC" w:rsidRDefault="002B4EB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92E" w:rsidRDefault="0061192E">
    <w:pPr>
      <w:pStyle w:val="a6"/>
      <w:jc w:val="right"/>
    </w:pPr>
  </w:p>
  <w:p w:rsidR="00386F74" w:rsidRDefault="00386F74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41520"/>
    <w:multiLevelType w:val="multilevel"/>
    <w:tmpl w:val="0284C9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90"/>
        </w:tabs>
        <w:ind w:left="1290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2941858"/>
    <w:multiLevelType w:val="hybridMultilevel"/>
    <w:tmpl w:val="16B6A402"/>
    <w:lvl w:ilvl="0" w:tplc="80FCBCD6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6D42089"/>
    <w:multiLevelType w:val="multilevel"/>
    <w:tmpl w:val="C9D6BB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58531B"/>
    <w:multiLevelType w:val="multilevel"/>
    <w:tmpl w:val="00D8BE98"/>
    <w:lvl w:ilvl="0">
      <w:start w:val="1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731EC1"/>
    <w:multiLevelType w:val="hybridMultilevel"/>
    <w:tmpl w:val="2FBA66B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AD23006"/>
    <w:multiLevelType w:val="multilevel"/>
    <w:tmpl w:val="00065596"/>
    <w:lvl w:ilvl="0">
      <w:start w:val="2"/>
      <w:numFmt w:val="decimal"/>
      <w:lvlText w:val="19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FE7266"/>
    <w:multiLevelType w:val="hybridMultilevel"/>
    <w:tmpl w:val="29F29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E50255"/>
    <w:multiLevelType w:val="multilevel"/>
    <w:tmpl w:val="7A0CC29C"/>
    <w:lvl w:ilvl="0">
      <w:start w:val="4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>
    <w:nsid w:val="29C23CF8"/>
    <w:multiLevelType w:val="multilevel"/>
    <w:tmpl w:val="2348E622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13" w:hanging="124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953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3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9">
    <w:nsid w:val="2EDC6A5A"/>
    <w:multiLevelType w:val="multilevel"/>
    <w:tmpl w:val="1BB2DEB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320" w:hanging="72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300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3840" w:hanging="180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4080" w:hanging="1800"/>
      </w:pPr>
      <w:rPr>
        <w:rFonts w:hint="default"/>
        <w:sz w:val="26"/>
      </w:rPr>
    </w:lvl>
  </w:abstractNum>
  <w:abstractNum w:abstractNumId="10">
    <w:nsid w:val="2FD40895"/>
    <w:multiLevelType w:val="multilevel"/>
    <w:tmpl w:val="909AEAB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suff w:val="space"/>
      <w:lvlText w:val="%1.%2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>
    <w:nsid w:val="36C01A6F"/>
    <w:multiLevelType w:val="multilevel"/>
    <w:tmpl w:val="B7E4356E"/>
    <w:lvl w:ilvl="0">
      <w:start w:val="1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9C74F60"/>
    <w:multiLevelType w:val="hybridMultilevel"/>
    <w:tmpl w:val="C6E0FDAE"/>
    <w:lvl w:ilvl="0" w:tplc="5DC0166C">
      <w:start w:val="8"/>
      <w:numFmt w:val="decimal"/>
      <w:lvlText w:val="5.%1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">
    <w:nsid w:val="3D9E1FC3"/>
    <w:multiLevelType w:val="multilevel"/>
    <w:tmpl w:val="6162436C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EE212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6926A8D"/>
    <w:multiLevelType w:val="hybridMultilevel"/>
    <w:tmpl w:val="D7AA16D2"/>
    <w:lvl w:ilvl="0" w:tplc="F9281B44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16">
    <w:nsid w:val="585872C2"/>
    <w:multiLevelType w:val="multilevel"/>
    <w:tmpl w:val="9458957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>
    <w:nsid w:val="5C660FD0"/>
    <w:multiLevelType w:val="multilevel"/>
    <w:tmpl w:val="9B0A7B18"/>
    <w:styleLink w:val="1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suff w:val="space"/>
      <w:lvlText w:val="%1.%2"/>
      <w:lvlJc w:val="left"/>
      <w:pPr>
        <w:ind w:left="0" w:firstLine="567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4275" w:hanging="144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769" w:hanging="180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18">
    <w:nsid w:val="6CA53FBC"/>
    <w:multiLevelType w:val="hybridMultilevel"/>
    <w:tmpl w:val="BF887356"/>
    <w:lvl w:ilvl="0" w:tplc="D3284172">
      <w:start w:val="1"/>
      <w:numFmt w:val="bullet"/>
      <w:lvlText w:val="-"/>
      <w:lvlJc w:val="left"/>
      <w:pPr>
        <w:tabs>
          <w:tab w:val="num" w:pos="0"/>
        </w:tabs>
        <w:ind w:left="0" w:firstLine="709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52"/>
        </w:tabs>
        <w:ind w:left="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72"/>
        </w:tabs>
        <w:ind w:left="1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92"/>
        </w:tabs>
        <w:ind w:left="1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12"/>
        </w:tabs>
        <w:ind w:left="2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32"/>
        </w:tabs>
        <w:ind w:left="3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52"/>
        </w:tabs>
        <w:ind w:left="4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72"/>
        </w:tabs>
        <w:ind w:left="4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92"/>
        </w:tabs>
        <w:ind w:left="5592" w:hanging="360"/>
      </w:pPr>
      <w:rPr>
        <w:rFonts w:ascii="Wingdings" w:hAnsi="Wingdings" w:hint="default"/>
      </w:rPr>
    </w:lvl>
  </w:abstractNum>
  <w:abstractNum w:abstractNumId="19">
    <w:nsid w:val="71081469"/>
    <w:multiLevelType w:val="hybridMultilevel"/>
    <w:tmpl w:val="6A3CDCD8"/>
    <w:lvl w:ilvl="0" w:tplc="D71E2DB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71B8673F"/>
    <w:multiLevelType w:val="multilevel"/>
    <w:tmpl w:val="A37E8AD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2"/>
  </w:num>
  <w:num w:numId="2">
    <w:abstractNumId w:val="13"/>
  </w:num>
  <w:num w:numId="3">
    <w:abstractNumId w:val="3"/>
  </w:num>
  <w:num w:numId="4">
    <w:abstractNumId w:val="11"/>
  </w:num>
  <w:num w:numId="5">
    <w:abstractNumId w:val="5"/>
  </w:num>
  <w:num w:numId="6">
    <w:abstractNumId w:val="6"/>
  </w:num>
  <w:num w:numId="7">
    <w:abstractNumId w:val="12"/>
  </w:num>
  <w:num w:numId="8">
    <w:abstractNumId w:val="14"/>
  </w:num>
  <w:num w:numId="9">
    <w:abstractNumId w:val="8"/>
  </w:num>
  <w:num w:numId="10">
    <w:abstractNumId w:val="19"/>
  </w:num>
  <w:num w:numId="11">
    <w:abstractNumId w:val="4"/>
  </w:num>
  <w:num w:numId="12">
    <w:abstractNumId w:val="1"/>
  </w:num>
  <w:num w:numId="13">
    <w:abstractNumId w:val="10"/>
  </w:num>
  <w:num w:numId="14">
    <w:abstractNumId w:val="0"/>
  </w:num>
  <w:num w:numId="15">
    <w:abstractNumId w:val="9"/>
  </w:num>
  <w:num w:numId="16">
    <w:abstractNumId w:val="18"/>
  </w:num>
  <w:num w:numId="17">
    <w:abstractNumId w:val="15"/>
  </w:num>
  <w:num w:numId="18">
    <w:abstractNumId w:val="17"/>
  </w:num>
  <w:num w:numId="19">
    <w:abstractNumId w:val="20"/>
  </w:num>
  <w:num w:numId="20">
    <w:abstractNumId w:val="16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F74"/>
    <w:rsid w:val="000114B7"/>
    <w:rsid w:val="000122A7"/>
    <w:rsid w:val="00025C50"/>
    <w:rsid w:val="00026BF1"/>
    <w:rsid w:val="00040734"/>
    <w:rsid w:val="00045D97"/>
    <w:rsid w:val="00052403"/>
    <w:rsid w:val="000610B5"/>
    <w:rsid w:val="00071999"/>
    <w:rsid w:val="00072C49"/>
    <w:rsid w:val="000747F5"/>
    <w:rsid w:val="000929AE"/>
    <w:rsid w:val="00094736"/>
    <w:rsid w:val="000E424B"/>
    <w:rsid w:val="001000FD"/>
    <w:rsid w:val="0010308D"/>
    <w:rsid w:val="001230BD"/>
    <w:rsid w:val="00140849"/>
    <w:rsid w:val="00147966"/>
    <w:rsid w:val="0018616B"/>
    <w:rsid w:val="00186D78"/>
    <w:rsid w:val="001A03C0"/>
    <w:rsid w:val="001A13C2"/>
    <w:rsid w:val="001A2C60"/>
    <w:rsid w:val="001A740C"/>
    <w:rsid w:val="001B4110"/>
    <w:rsid w:val="001B4531"/>
    <w:rsid w:val="001B630D"/>
    <w:rsid w:val="001D3A58"/>
    <w:rsid w:val="001F6259"/>
    <w:rsid w:val="00201585"/>
    <w:rsid w:val="00204773"/>
    <w:rsid w:val="00212889"/>
    <w:rsid w:val="00213E7A"/>
    <w:rsid w:val="00222CC6"/>
    <w:rsid w:val="00235D00"/>
    <w:rsid w:val="00246AB2"/>
    <w:rsid w:val="00250539"/>
    <w:rsid w:val="00251AA0"/>
    <w:rsid w:val="00255F97"/>
    <w:rsid w:val="002618A1"/>
    <w:rsid w:val="002624B9"/>
    <w:rsid w:val="002761EC"/>
    <w:rsid w:val="002B4EBC"/>
    <w:rsid w:val="002B5CF7"/>
    <w:rsid w:val="002C32F0"/>
    <w:rsid w:val="002C74FD"/>
    <w:rsid w:val="002F26C1"/>
    <w:rsid w:val="002F668D"/>
    <w:rsid w:val="00301DF6"/>
    <w:rsid w:val="00302B26"/>
    <w:rsid w:val="00320307"/>
    <w:rsid w:val="003327AE"/>
    <w:rsid w:val="00341F61"/>
    <w:rsid w:val="00345DA0"/>
    <w:rsid w:val="00351B31"/>
    <w:rsid w:val="00370E29"/>
    <w:rsid w:val="00386F74"/>
    <w:rsid w:val="00392666"/>
    <w:rsid w:val="003C38AD"/>
    <w:rsid w:val="003E4796"/>
    <w:rsid w:val="003E6EAC"/>
    <w:rsid w:val="003E73EB"/>
    <w:rsid w:val="003F3EA5"/>
    <w:rsid w:val="003F4F90"/>
    <w:rsid w:val="00400708"/>
    <w:rsid w:val="00406CE3"/>
    <w:rsid w:val="00413BF1"/>
    <w:rsid w:val="0042197B"/>
    <w:rsid w:val="0042612B"/>
    <w:rsid w:val="00431E24"/>
    <w:rsid w:val="004347C2"/>
    <w:rsid w:val="00436A8F"/>
    <w:rsid w:val="00437D2A"/>
    <w:rsid w:val="00437F1B"/>
    <w:rsid w:val="00440665"/>
    <w:rsid w:val="004724F1"/>
    <w:rsid w:val="00472564"/>
    <w:rsid w:val="00483A0D"/>
    <w:rsid w:val="004846DC"/>
    <w:rsid w:val="004905FD"/>
    <w:rsid w:val="00492CFD"/>
    <w:rsid w:val="00493197"/>
    <w:rsid w:val="00495A60"/>
    <w:rsid w:val="004A1AA7"/>
    <w:rsid w:val="004D37BC"/>
    <w:rsid w:val="004E4ABC"/>
    <w:rsid w:val="005071FB"/>
    <w:rsid w:val="00511227"/>
    <w:rsid w:val="00513970"/>
    <w:rsid w:val="00521016"/>
    <w:rsid w:val="00521096"/>
    <w:rsid w:val="005375C4"/>
    <w:rsid w:val="00540AE9"/>
    <w:rsid w:val="00540E30"/>
    <w:rsid w:val="00562B97"/>
    <w:rsid w:val="00593CD4"/>
    <w:rsid w:val="005970C1"/>
    <w:rsid w:val="005B670B"/>
    <w:rsid w:val="005C3366"/>
    <w:rsid w:val="005C61BE"/>
    <w:rsid w:val="005E3201"/>
    <w:rsid w:val="005F0629"/>
    <w:rsid w:val="00603887"/>
    <w:rsid w:val="0061192E"/>
    <w:rsid w:val="00626037"/>
    <w:rsid w:val="006405DD"/>
    <w:rsid w:val="00650004"/>
    <w:rsid w:val="00650243"/>
    <w:rsid w:val="006536FD"/>
    <w:rsid w:val="00661E94"/>
    <w:rsid w:val="006649BD"/>
    <w:rsid w:val="00687C60"/>
    <w:rsid w:val="006A70D2"/>
    <w:rsid w:val="006B2BA1"/>
    <w:rsid w:val="006B32BA"/>
    <w:rsid w:val="006B6D18"/>
    <w:rsid w:val="006C049C"/>
    <w:rsid w:val="006C7C61"/>
    <w:rsid w:val="00702610"/>
    <w:rsid w:val="0072711D"/>
    <w:rsid w:val="00750AC8"/>
    <w:rsid w:val="00753E76"/>
    <w:rsid w:val="00755487"/>
    <w:rsid w:val="00773DB8"/>
    <w:rsid w:val="007A190E"/>
    <w:rsid w:val="007B631B"/>
    <w:rsid w:val="007B7CB1"/>
    <w:rsid w:val="007E3DA2"/>
    <w:rsid w:val="007F55E7"/>
    <w:rsid w:val="00803D11"/>
    <w:rsid w:val="008058BB"/>
    <w:rsid w:val="00836763"/>
    <w:rsid w:val="00836A82"/>
    <w:rsid w:val="00840DE4"/>
    <w:rsid w:val="0084158A"/>
    <w:rsid w:val="008426E3"/>
    <w:rsid w:val="008643DC"/>
    <w:rsid w:val="00865600"/>
    <w:rsid w:val="00866A15"/>
    <w:rsid w:val="00886834"/>
    <w:rsid w:val="00897BAD"/>
    <w:rsid w:val="008A57B6"/>
    <w:rsid w:val="008B1543"/>
    <w:rsid w:val="008B7B27"/>
    <w:rsid w:val="008C3587"/>
    <w:rsid w:val="008C662C"/>
    <w:rsid w:val="008D620A"/>
    <w:rsid w:val="008E5062"/>
    <w:rsid w:val="008F19EC"/>
    <w:rsid w:val="008F72F1"/>
    <w:rsid w:val="00925B3B"/>
    <w:rsid w:val="00934BEA"/>
    <w:rsid w:val="00947CFA"/>
    <w:rsid w:val="009600E8"/>
    <w:rsid w:val="00962701"/>
    <w:rsid w:val="00965F2A"/>
    <w:rsid w:val="0097237D"/>
    <w:rsid w:val="00983018"/>
    <w:rsid w:val="00987737"/>
    <w:rsid w:val="009A0431"/>
    <w:rsid w:val="009A6D17"/>
    <w:rsid w:val="009A7E11"/>
    <w:rsid w:val="009B20B5"/>
    <w:rsid w:val="009D6CE5"/>
    <w:rsid w:val="009F425C"/>
    <w:rsid w:val="00A00ABD"/>
    <w:rsid w:val="00A103B8"/>
    <w:rsid w:val="00A134D9"/>
    <w:rsid w:val="00A140FA"/>
    <w:rsid w:val="00A1721E"/>
    <w:rsid w:val="00A22EC7"/>
    <w:rsid w:val="00A31087"/>
    <w:rsid w:val="00A41671"/>
    <w:rsid w:val="00A47FC0"/>
    <w:rsid w:val="00A510E1"/>
    <w:rsid w:val="00A9084E"/>
    <w:rsid w:val="00AA2165"/>
    <w:rsid w:val="00AA255C"/>
    <w:rsid w:val="00AB4AFC"/>
    <w:rsid w:val="00AB7B26"/>
    <w:rsid w:val="00AC1FDC"/>
    <w:rsid w:val="00AC241F"/>
    <w:rsid w:val="00AC5009"/>
    <w:rsid w:val="00AD115B"/>
    <w:rsid w:val="00AD2DB1"/>
    <w:rsid w:val="00AE18EF"/>
    <w:rsid w:val="00AE4AA2"/>
    <w:rsid w:val="00B00851"/>
    <w:rsid w:val="00B040B1"/>
    <w:rsid w:val="00B11CC9"/>
    <w:rsid w:val="00B12D1D"/>
    <w:rsid w:val="00B27EC7"/>
    <w:rsid w:val="00B37546"/>
    <w:rsid w:val="00B46980"/>
    <w:rsid w:val="00B710AD"/>
    <w:rsid w:val="00B74D90"/>
    <w:rsid w:val="00B77EA6"/>
    <w:rsid w:val="00B94EBD"/>
    <w:rsid w:val="00BB111D"/>
    <w:rsid w:val="00BB6A46"/>
    <w:rsid w:val="00BF2240"/>
    <w:rsid w:val="00BF278A"/>
    <w:rsid w:val="00BF4460"/>
    <w:rsid w:val="00BF50EF"/>
    <w:rsid w:val="00C04BC9"/>
    <w:rsid w:val="00C04C26"/>
    <w:rsid w:val="00C0696F"/>
    <w:rsid w:val="00C10B68"/>
    <w:rsid w:val="00C11233"/>
    <w:rsid w:val="00C20F19"/>
    <w:rsid w:val="00C2788E"/>
    <w:rsid w:val="00C43EFB"/>
    <w:rsid w:val="00C446C5"/>
    <w:rsid w:val="00C50901"/>
    <w:rsid w:val="00C62A06"/>
    <w:rsid w:val="00C642BC"/>
    <w:rsid w:val="00C64DC8"/>
    <w:rsid w:val="00C64DE7"/>
    <w:rsid w:val="00C72705"/>
    <w:rsid w:val="00C800F5"/>
    <w:rsid w:val="00C802EE"/>
    <w:rsid w:val="00C82415"/>
    <w:rsid w:val="00C8328A"/>
    <w:rsid w:val="00C90FD7"/>
    <w:rsid w:val="00CA086D"/>
    <w:rsid w:val="00CA2BCE"/>
    <w:rsid w:val="00CA668C"/>
    <w:rsid w:val="00CA7624"/>
    <w:rsid w:val="00CB4BAD"/>
    <w:rsid w:val="00CC0E9F"/>
    <w:rsid w:val="00CC54DC"/>
    <w:rsid w:val="00CC5D7B"/>
    <w:rsid w:val="00CD2EF7"/>
    <w:rsid w:val="00CD7067"/>
    <w:rsid w:val="00CF1D8A"/>
    <w:rsid w:val="00D0348B"/>
    <w:rsid w:val="00D04B82"/>
    <w:rsid w:val="00D0550B"/>
    <w:rsid w:val="00D1374F"/>
    <w:rsid w:val="00D174DD"/>
    <w:rsid w:val="00D2303D"/>
    <w:rsid w:val="00D303C5"/>
    <w:rsid w:val="00D32370"/>
    <w:rsid w:val="00D42C4A"/>
    <w:rsid w:val="00D43085"/>
    <w:rsid w:val="00D500BF"/>
    <w:rsid w:val="00D50A1F"/>
    <w:rsid w:val="00D64C8A"/>
    <w:rsid w:val="00D6693B"/>
    <w:rsid w:val="00D815CF"/>
    <w:rsid w:val="00D91269"/>
    <w:rsid w:val="00D9650D"/>
    <w:rsid w:val="00D971ED"/>
    <w:rsid w:val="00DA519F"/>
    <w:rsid w:val="00DB7CEB"/>
    <w:rsid w:val="00DC1007"/>
    <w:rsid w:val="00DC63FA"/>
    <w:rsid w:val="00DD013A"/>
    <w:rsid w:val="00DD1753"/>
    <w:rsid w:val="00DD456B"/>
    <w:rsid w:val="00DD75B1"/>
    <w:rsid w:val="00DE3A4F"/>
    <w:rsid w:val="00E05D2A"/>
    <w:rsid w:val="00E0668B"/>
    <w:rsid w:val="00E07E8B"/>
    <w:rsid w:val="00E1418E"/>
    <w:rsid w:val="00E2007A"/>
    <w:rsid w:val="00E35F4C"/>
    <w:rsid w:val="00E3731B"/>
    <w:rsid w:val="00E42FD4"/>
    <w:rsid w:val="00E47BE5"/>
    <w:rsid w:val="00E63043"/>
    <w:rsid w:val="00E662C0"/>
    <w:rsid w:val="00E70D37"/>
    <w:rsid w:val="00E752FF"/>
    <w:rsid w:val="00E758B2"/>
    <w:rsid w:val="00E90D8B"/>
    <w:rsid w:val="00EA7663"/>
    <w:rsid w:val="00EB0953"/>
    <w:rsid w:val="00EC06DD"/>
    <w:rsid w:val="00EE0868"/>
    <w:rsid w:val="00EE1930"/>
    <w:rsid w:val="00EE1942"/>
    <w:rsid w:val="00EF1900"/>
    <w:rsid w:val="00EF7C19"/>
    <w:rsid w:val="00F20C82"/>
    <w:rsid w:val="00F20F58"/>
    <w:rsid w:val="00F21D83"/>
    <w:rsid w:val="00F25031"/>
    <w:rsid w:val="00F2661F"/>
    <w:rsid w:val="00F52788"/>
    <w:rsid w:val="00F54608"/>
    <w:rsid w:val="00F641C2"/>
    <w:rsid w:val="00F72C03"/>
    <w:rsid w:val="00F74602"/>
    <w:rsid w:val="00F76FE8"/>
    <w:rsid w:val="00F8005B"/>
    <w:rsid w:val="00F87601"/>
    <w:rsid w:val="00F9256F"/>
    <w:rsid w:val="00F97978"/>
    <w:rsid w:val="00F97DD5"/>
    <w:rsid w:val="00FA5280"/>
    <w:rsid w:val="00FB413D"/>
    <w:rsid w:val="00FF6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8616B"/>
    <w:rPr>
      <w:color w:val="000000"/>
    </w:rPr>
  </w:style>
  <w:style w:type="paragraph" w:styleId="10">
    <w:name w:val="heading 1"/>
    <w:basedOn w:val="a"/>
    <w:next w:val="a"/>
    <w:link w:val="11"/>
    <w:uiPriority w:val="9"/>
    <w:qFormat/>
    <w:rsid w:val="000747F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3Exact">
    <w:name w:val="Body text (3) Exact"/>
    <w:basedOn w:val="a0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Bodytext34ptNotBoldNotItalicExact">
    <w:name w:val="Body text (3) + 4 pt;Not Bold;Not Italic Exact"/>
    <w:basedOn w:val="Bodytext3"/>
    <w:rPr>
      <w:rFonts w:ascii="Times New Roman" w:eastAsia="Times New Roman" w:hAnsi="Times New Roman" w:cs="Times New Roman"/>
      <w:b/>
      <w:bCs/>
      <w:i/>
      <w:iCs/>
      <w:smallCaps w:val="0"/>
      <w:strike w:val="0"/>
      <w:sz w:val="8"/>
      <w:szCs w:val="8"/>
      <w:u w:val="none"/>
    </w:rPr>
  </w:style>
  <w:style w:type="character" w:customStyle="1" w:styleId="Bodytext312ptExact">
    <w:name w:val="Body text (3) + 12 pt Exact"/>
    <w:basedOn w:val="Bodytext3"/>
    <w:rPr>
      <w:rFonts w:ascii="Times New Roman" w:eastAsia="Times New Roman" w:hAnsi="Times New Roman" w:cs="Times New Roman"/>
      <w:b/>
      <w:bCs/>
      <w:i/>
      <w:iCs/>
      <w:smallCaps w:val="0"/>
      <w:strike w:val="0"/>
      <w:sz w:val="24"/>
      <w:szCs w:val="24"/>
      <w:u w:val="none"/>
    </w:rPr>
  </w:style>
  <w:style w:type="character" w:customStyle="1" w:styleId="PicturecaptionExact">
    <w:name w:val="Picture caption Exact"/>
    <w:basedOn w:val="a0"/>
    <w:link w:val="Picturecaption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-10"/>
      <w:sz w:val="16"/>
      <w:szCs w:val="16"/>
      <w:u w:val="none"/>
      <w:lang w:val="en-US" w:eastAsia="en-US" w:bidi="en-US"/>
    </w:rPr>
  </w:style>
  <w:style w:type="character" w:customStyle="1" w:styleId="Bodytext6Exact">
    <w:name w:val="Body text (6) Exact"/>
    <w:basedOn w:val="a0"/>
    <w:link w:val="Bodytext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2Exact">
    <w:name w:val="Body text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Headerorfooter">
    <w:name w:val="Header or footer_"/>
    <w:basedOn w:val="a0"/>
    <w:link w:val="Headerorfooter1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13"/>
      <w:szCs w:val="13"/>
      <w:u w:val="none"/>
      <w:lang w:val="en-US" w:eastAsia="en-US" w:bidi="en-US"/>
    </w:rPr>
  </w:style>
  <w:style w:type="character" w:customStyle="1" w:styleId="HeaderorfooterTimesNewRoman105ptSpacing2pt">
    <w:name w:val="Header or footer + Times New Roman;10.5 pt;Spacing 2 pt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Bodytext4">
    <w:name w:val="Body text (4)_"/>
    <w:basedOn w:val="a0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Headerorfooter0">
    <w:name w:val="Header or footer"/>
    <w:basedOn w:val="Headerorfooter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Headerorfooter95ptSpacing-1pt">
    <w:name w:val="Header or footer + 9.5 pt;Spacing -1 pt"/>
    <w:basedOn w:val="Headerorfooter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Bodytext5">
    <w:name w:val="Body text (5)_"/>
    <w:basedOn w:val="a0"/>
    <w:link w:val="Bodytext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Headerorfooter20pt">
    <w:name w:val="Header or footer + 20 pt"/>
    <w:basedOn w:val="Headerorfooter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en-US" w:eastAsia="en-US" w:bidi="en-US"/>
    </w:rPr>
  </w:style>
  <w:style w:type="character" w:customStyle="1" w:styleId="Bodytext5Exact">
    <w:name w:val="Body text (5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Bodytext57ptBoldNotItalicExact">
    <w:name w:val="Body text (5) + 7 pt;Bold;Not Italic Exact"/>
    <w:basedOn w:val="Bodytext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Picturecaption2Exact">
    <w:name w:val="Picture caption (2) Exact"/>
    <w:basedOn w:val="a0"/>
    <w:link w:val="Picturecaption2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Bodytext512ptBoldExact">
    <w:name w:val="Body text (5) + 12 pt;Bold Exact"/>
    <w:basedOn w:val="Bodytext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after="240" w:line="0" w:lineRule="atLeast"/>
      <w:jc w:val="right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Picturecaption">
    <w:name w:val="Picture caption"/>
    <w:basedOn w:val="a"/>
    <w:link w:val="PicturecaptionExact"/>
    <w:pPr>
      <w:shd w:val="clear" w:color="auto" w:fill="FFFFFF"/>
      <w:spacing w:line="0" w:lineRule="atLeast"/>
    </w:pPr>
    <w:rPr>
      <w:rFonts w:ascii="Tahoma" w:eastAsia="Tahoma" w:hAnsi="Tahoma" w:cs="Tahoma"/>
      <w:spacing w:val="-10"/>
      <w:sz w:val="16"/>
      <w:szCs w:val="16"/>
      <w:lang w:val="en-US" w:eastAsia="en-US" w:bidi="en-US"/>
    </w:rPr>
  </w:style>
  <w:style w:type="paragraph" w:customStyle="1" w:styleId="Bodytext6">
    <w:name w:val="Body text (6)"/>
    <w:basedOn w:val="a"/>
    <w:link w:val="Bodytext6Exact"/>
    <w:pPr>
      <w:shd w:val="clear" w:color="auto" w:fill="FFFFFF"/>
      <w:spacing w:after="120" w:line="0" w:lineRule="atLeast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before="240" w:line="284" w:lineRule="exact"/>
      <w:ind w:hanging="740"/>
    </w:pPr>
    <w:rPr>
      <w:rFonts w:ascii="Times New Roman" w:eastAsia="Times New Roman" w:hAnsi="Times New Roman" w:cs="Times New Roman"/>
    </w:rPr>
  </w:style>
  <w:style w:type="paragraph" w:customStyle="1" w:styleId="Headerorfooter1">
    <w:name w:val="Header or footer1"/>
    <w:basedOn w:val="a"/>
    <w:link w:val="Headerorfooter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z w:val="13"/>
      <w:szCs w:val="13"/>
      <w:lang w:val="en-US" w:eastAsia="en-US" w:bidi="en-US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before="960" w:after="6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Bodytext50">
    <w:name w:val="Body text (5)"/>
    <w:basedOn w:val="a"/>
    <w:link w:val="Bodytext5"/>
    <w:pPr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Picturecaption2">
    <w:name w:val="Picture caption (2)"/>
    <w:basedOn w:val="a"/>
    <w:link w:val="Picturecaption2Exact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i/>
      <w:iCs/>
      <w:sz w:val="22"/>
      <w:szCs w:val="22"/>
    </w:rPr>
  </w:style>
  <w:style w:type="paragraph" w:styleId="a4">
    <w:name w:val="footer"/>
    <w:basedOn w:val="a"/>
    <w:link w:val="a5"/>
    <w:uiPriority w:val="99"/>
    <w:unhideWhenUsed/>
    <w:rsid w:val="00CA2BC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CA2BCE"/>
    <w:rPr>
      <w:color w:val="000000"/>
    </w:rPr>
  </w:style>
  <w:style w:type="paragraph" w:styleId="a6">
    <w:name w:val="header"/>
    <w:basedOn w:val="a"/>
    <w:link w:val="a7"/>
    <w:uiPriority w:val="99"/>
    <w:unhideWhenUsed/>
    <w:rsid w:val="00CA2BC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A2BCE"/>
    <w:rPr>
      <w:color w:val="000000"/>
    </w:rPr>
  </w:style>
  <w:style w:type="character" w:styleId="a8">
    <w:name w:val="Placeholder Text"/>
    <w:basedOn w:val="a0"/>
    <w:uiPriority w:val="99"/>
    <w:semiHidden/>
    <w:rsid w:val="00CA2BCE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A2BC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2BCE"/>
    <w:rPr>
      <w:rFonts w:ascii="Tahoma" w:hAnsi="Tahoma" w:cs="Tahoma"/>
      <w:color w:val="000000"/>
      <w:sz w:val="16"/>
      <w:szCs w:val="16"/>
    </w:rPr>
  </w:style>
  <w:style w:type="paragraph" w:customStyle="1" w:styleId="ab">
    <w:name w:val="Знак Знак Знак Знак Знак Знак"/>
    <w:basedOn w:val="a"/>
    <w:next w:val="10"/>
    <w:rsid w:val="000747F5"/>
    <w:pPr>
      <w:widowControl/>
      <w:spacing w:after="160" w:line="240" w:lineRule="exact"/>
      <w:jc w:val="both"/>
    </w:pPr>
    <w:rPr>
      <w:rFonts w:ascii="Verdana" w:eastAsia="Times New Roman" w:hAnsi="Verdana" w:cs="Times New Roman"/>
      <w:color w:val="auto"/>
      <w:sz w:val="20"/>
      <w:szCs w:val="20"/>
      <w:lang w:val="en-US" w:eastAsia="en-US" w:bidi="ar-SA"/>
    </w:rPr>
  </w:style>
  <w:style w:type="character" w:customStyle="1" w:styleId="11">
    <w:name w:val="Заголовок 1 Знак"/>
    <w:basedOn w:val="a0"/>
    <w:link w:val="10"/>
    <w:uiPriority w:val="9"/>
    <w:rsid w:val="000747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c">
    <w:name w:val="Table Grid"/>
    <w:basedOn w:val="a1"/>
    <w:uiPriority w:val="59"/>
    <w:rsid w:val="001D3A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EE0868"/>
    <w:pPr>
      <w:ind w:left="720"/>
      <w:contextualSpacing/>
    </w:pPr>
  </w:style>
  <w:style w:type="paragraph" w:styleId="ae">
    <w:name w:val="Body Text Indent"/>
    <w:basedOn w:val="a"/>
    <w:link w:val="af"/>
    <w:rsid w:val="00F9256F"/>
    <w:pPr>
      <w:widowControl/>
      <w:spacing w:before="60" w:after="120"/>
      <w:ind w:left="283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character" w:customStyle="1" w:styleId="af">
    <w:name w:val="Основной текст с отступом Знак"/>
    <w:basedOn w:val="a0"/>
    <w:link w:val="ae"/>
    <w:rsid w:val="00F9256F"/>
    <w:rPr>
      <w:rFonts w:ascii="Times New Roman" w:eastAsia="Times New Roman" w:hAnsi="Times New Roman" w:cs="Times New Roman"/>
      <w:sz w:val="22"/>
      <w:szCs w:val="20"/>
      <w:lang w:bidi="ar-SA"/>
    </w:rPr>
  </w:style>
  <w:style w:type="numbering" w:customStyle="1" w:styleId="1">
    <w:name w:val="Стиль1"/>
    <w:uiPriority w:val="99"/>
    <w:rsid w:val="00213E7A"/>
    <w:pPr>
      <w:numPr>
        <w:numId w:val="1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8616B"/>
    <w:rPr>
      <w:color w:val="000000"/>
    </w:rPr>
  </w:style>
  <w:style w:type="paragraph" w:styleId="10">
    <w:name w:val="heading 1"/>
    <w:basedOn w:val="a"/>
    <w:next w:val="a"/>
    <w:link w:val="11"/>
    <w:uiPriority w:val="9"/>
    <w:qFormat/>
    <w:rsid w:val="000747F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3Exact">
    <w:name w:val="Body text (3) Exact"/>
    <w:basedOn w:val="a0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Bodytext34ptNotBoldNotItalicExact">
    <w:name w:val="Body text (3) + 4 pt;Not Bold;Not Italic Exact"/>
    <w:basedOn w:val="Bodytext3"/>
    <w:rPr>
      <w:rFonts w:ascii="Times New Roman" w:eastAsia="Times New Roman" w:hAnsi="Times New Roman" w:cs="Times New Roman"/>
      <w:b/>
      <w:bCs/>
      <w:i/>
      <w:iCs/>
      <w:smallCaps w:val="0"/>
      <w:strike w:val="0"/>
      <w:sz w:val="8"/>
      <w:szCs w:val="8"/>
      <w:u w:val="none"/>
    </w:rPr>
  </w:style>
  <w:style w:type="character" w:customStyle="1" w:styleId="Bodytext312ptExact">
    <w:name w:val="Body text (3) + 12 pt Exact"/>
    <w:basedOn w:val="Bodytext3"/>
    <w:rPr>
      <w:rFonts w:ascii="Times New Roman" w:eastAsia="Times New Roman" w:hAnsi="Times New Roman" w:cs="Times New Roman"/>
      <w:b/>
      <w:bCs/>
      <w:i/>
      <w:iCs/>
      <w:smallCaps w:val="0"/>
      <w:strike w:val="0"/>
      <w:sz w:val="24"/>
      <w:szCs w:val="24"/>
      <w:u w:val="none"/>
    </w:rPr>
  </w:style>
  <w:style w:type="character" w:customStyle="1" w:styleId="PicturecaptionExact">
    <w:name w:val="Picture caption Exact"/>
    <w:basedOn w:val="a0"/>
    <w:link w:val="Picturecaption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-10"/>
      <w:sz w:val="16"/>
      <w:szCs w:val="16"/>
      <w:u w:val="none"/>
      <w:lang w:val="en-US" w:eastAsia="en-US" w:bidi="en-US"/>
    </w:rPr>
  </w:style>
  <w:style w:type="character" w:customStyle="1" w:styleId="Bodytext6Exact">
    <w:name w:val="Body text (6) Exact"/>
    <w:basedOn w:val="a0"/>
    <w:link w:val="Bodytext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2Exact">
    <w:name w:val="Body text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Headerorfooter">
    <w:name w:val="Header or footer_"/>
    <w:basedOn w:val="a0"/>
    <w:link w:val="Headerorfooter1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13"/>
      <w:szCs w:val="13"/>
      <w:u w:val="none"/>
      <w:lang w:val="en-US" w:eastAsia="en-US" w:bidi="en-US"/>
    </w:rPr>
  </w:style>
  <w:style w:type="character" w:customStyle="1" w:styleId="HeaderorfooterTimesNewRoman105ptSpacing2pt">
    <w:name w:val="Header or footer + Times New Roman;10.5 pt;Spacing 2 pt"/>
    <w:basedOn w:val="Headerorfooter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Bodytext4">
    <w:name w:val="Body text (4)_"/>
    <w:basedOn w:val="a0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Headerorfooter0">
    <w:name w:val="Header or footer"/>
    <w:basedOn w:val="Headerorfooter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Headerorfooter95ptSpacing-1pt">
    <w:name w:val="Header or footer + 9.5 pt;Spacing -1 pt"/>
    <w:basedOn w:val="Headerorfooter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Bodytext5">
    <w:name w:val="Body text (5)_"/>
    <w:basedOn w:val="a0"/>
    <w:link w:val="Bodytext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Headerorfooter20pt">
    <w:name w:val="Header or footer + 20 pt"/>
    <w:basedOn w:val="Headerorfooter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en-US" w:eastAsia="en-US" w:bidi="en-US"/>
    </w:rPr>
  </w:style>
  <w:style w:type="character" w:customStyle="1" w:styleId="Bodytext5Exact">
    <w:name w:val="Body text (5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Bodytext57ptBoldNotItalicExact">
    <w:name w:val="Body text (5) + 7 pt;Bold;Not Italic Exact"/>
    <w:basedOn w:val="Bodytext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Picturecaption2Exact">
    <w:name w:val="Picture caption (2) Exact"/>
    <w:basedOn w:val="a0"/>
    <w:link w:val="Picturecaption2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Bodytext512ptBoldExact">
    <w:name w:val="Body text (5) + 12 pt;Bold Exact"/>
    <w:basedOn w:val="Bodytext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after="240" w:line="0" w:lineRule="atLeast"/>
      <w:jc w:val="right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Picturecaption">
    <w:name w:val="Picture caption"/>
    <w:basedOn w:val="a"/>
    <w:link w:val="PicturecaptionExact"/>
    <w:pPr>
      <w:shd w:val="clear" w:color="auto" w:fill="FFFFFF"/>
      <w:spacing w:line="0" w:lineRule="atLeast"/>
    </w:pPr>
    <w:rPr>
      <w:rFonts w:ascii="Tahoma" w:eastAsia="Tahoma" w:hAnsi="Tahoma" w:cs="Tahoma"/>
      <w:spacing w:val="-10"/>
      <w:sz w:val="16"/>
      <w:szCs w:val="16"/>
      <w:lang w:val="en-US" w:eastAsia="en-US" w:bidi="en-US"/>
    </w:rPr>
  </w:style>
  <w:style w:type="paragraph" w:customStyle="1" w:styleId="Bodytext6">
    <w:name w:val="Body text (6)"/>
    <w:basedOn w:val="a"/>
    <w:link w:val="Bodytext6Exact"/>
    <w:pPr>
      <w:shd w:val="clear" w:color="auto" w:fill="FFFFFF"/>
      <w:spacing w:after="120" w:line="0" w:lineRule="atLeast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before="240" w:line="284" w:lineRule="exact"/>
      <w:ind w:hanging="740"/>
    </w:pPr>
    <w:rPr>
      <w:rFonts w:ascii="Times New Roman" w:eastAsia="Times New Roman" w:hAnsi="Times New Roman" w:cs="Times New Roman"/>
    </w:rPr>
  </w:style>
  <w:style w:type="paragraph" w:customStyle="1" w:styleId="Headerorfooter1">
    <w:name w:val="Header or footer1"/>
    <w:basedOn w:val="a"/>
    <w:link w:val="Headerorfooter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sz w:val="13"/>
      <w:szCs w:val="13"/>
      <w:lang w:val="en-US" w:eastAsia="en-US" w:bidi="en-US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before="960" w:after="6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Bodytext50">
    <w:name w:val="Body text (5)"/>
    <w:basedOn w:val="a"/>
    <w:link w:val="Bodytext5"/>
    <w:pPr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Picturecaption2">
    <w:name w:val="Picture caption (2)"/>
    <w:basedOn w:val="a"/>
    <w:link w:val="Picturecaption2Exact"/>
    <w:pPr>
      <w:shd w:val="clear" w:color="auto" w:fill="FFFFFF"/>
      <w:spacing w:line="0" w:lineRule="atLeast"/>
    </w:pPr>
    <w:rPr>
      <w:rFonts w:ascii="Lucida Sans Unicode" w:eastAsia="Lucida Sans Unicode" w:hAnsi="Lucida Sans Unicode" w:cs="Lucida Sans Unicode"/>
      <w:i/>
      <w:iCs/>
      <w:sz w:val="22"/>
      <w:szCs w:val="22"/>
    </w:rPr>
  </w:style>
  <w:style w:type="paragraph" w:styleId="a4">
    <w:name w:val="footer"/>
    <w:basedOn w:val="a"/>
    <w:link w:val="a5"/>
    <w:uiPriority w:val="99"/>
    <w:unhideWhenUsed/>
    <w:rsid w:val="00CA2BC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CA2BCE"/>
    <w:rPr>
      <w:color w:val="000000"/>
    </w:rPr>
  </w:style>
  <w:style w:type="paragraph" w:styleId="a6">
    <w:name w:val="header"/>
    <w:basedOn w:val="a"/>
    <w:link w:val="a7"/>
    <w:uiPriority w:val="99"/>
    <w:unhideWhenUsed/>
    <w:rsid w:val="00CA2BC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A2BCE"/>
    <w:rPr>
      <w:color w:val="000000"/>
    </w:rPr>
  </w:style>
  <w:style w:type="character" w:styleId="a8">
    <w:name w:val="Placeholder Text"/>
    <w:basedOn w:val="a0"/>
    <w:uiPriority w:val="99"/>
    <w:semiHidden/>
    <w:rsid w:val="00CA2BCE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A2BC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2BCE"/>
    <w:rPr>
      <w:rFonts w:ascii="Tahoma" w:hAnsi="Tahoma" w:cs="Tahoma"/>
      <w:color w:val="000000"/>
      <w:sz w:val="16"/>
      <w:szCs w:val="16"/>
    </w:rPr>
  </w:style>
  <w:style w:type="paragraph" w:customStyle="1" w:styleId="ab">
    <w:name w:val="Знак Знак Знак Знак Знак Знак"/>
    <w:basedOn w:val="a"/>
    <w:next w:val="10"/>
    <w:rsid w:val="000747F5"/>
    <w:pPr>
      <w:widowControl/>
      <w:spacing w:after="160" w:line="240" w:lineRule="exact"/>
      <w:jc w:val="both"/>
    </w:pPr>
    <w:rPr>
      <w:rFonts w:ascii="Verdana" w:eastAsia="Times New Roman" w:hAnsi="Verdana" w:cs="Times New Roman"/>
      <w:color w:val="auto"/>
      <w:sz w:val="20"/>
      <w:szCs w:val="20"/>
      <w:lang w:val="en-US" w:eastAsia="en-US" w:bidi="ar-SA"/>
    </w:rPr>
  </w:style>
  <w:style w:type="character" w:customStyle="1" w:styleId="11">
    <w:name w:val="Заголовок 1 Знак"/>
    <w:basedOn w:val="a0"/>
    <w:link w:val="10"/>
    <w:uiPriority w:val="9"/>
    <w:rsid w:val="000747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c">
    <w:name w:val="Table Grid"/>
    <w:basedOn w:val="a1"/>
    <w:uiPriority w:val="59"/>
    <w:rsid w:val="001D3A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EE0868"/>
    <w:pPr>
      <w:ind w:left="720"/>
      <w:contextualSpacing/>
    </w:pPr>
  </w:style>
  <w:style w:type="paragraph" w:styleId="ae">
    <w:name w:val="Body Text Indent"/>
    <w:basedOn w:val="a"/>
    <w:link w:val="af"/>
    <w:rsid w:val="00F9256F"/>
    <w:pPr>
      <w:widowControl/>
      <w:spacing w:before="60" w:after="120"/>
      <w:ind w:left="283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character" w:customStyle="1" w:styleId="af">
    <w:name w:val="Основной текст с отступом Знак"/>
    <w:basedOn w:val="a0"/>
    <w:link w:val="ae"/>
    <w:rsid w:val="00F9256F"/>
    <w:rPr>
      <w:rFonts w:ascii="Times New Roman" w:eastAsia="Times New Roman" w:hAnsi="Times New Roman" w:cs="Times New Roman"/>
      <w:sz w:val="22"/>
      <w:szCs w:val="20"/>
      <w:lang w:bidi="ar-SA"/>
    </w:rPr>
  </w:style>
  <w:style w:type="numbering" w:customStyle="1" w:styleId="1">
    <w:name w:val="Стиль1"/>
    <w:uiPriority w:val="99"/>
    <w:rsid w:val="00213E7A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6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81393-3B6F-46A1-A44A-EAE8CA674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1118</TotalTime>
  <Pages>10</Pages>
  <Words>4135</Words>
  <Characters>23573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27653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Манойленко Александр Григорьевич</dc:creator>
  <cp:lastModifiedBy>Манойленко Александр Григорьевич</cp:lastModifiedBy>
  <cp:revision>139</cp:revision>
  <cp:lastPrinted>2019-11-18T06:18:00Z</cp:lastPrinted>
  <dcterms:created xsi:type="dcterms:W3CDTF">2017-11-14T05:45:00Z</dcterms:created>
  <dcterms:modified xsi:type="dcterms:W3CDTF">2019-12-02T23:11:00Z</dcterms:modified>
</cp:coreProperties>
</file>